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75182" w14:textId="1E7CD03C" w:rsidR="00545EEA" w:rsidRDefault="00545EEA" w:rsidP="00545EEA">
      <w:pPr>
        <w:pStyle w:val="paragraph"/>
        <w:spacing w:before="0" w:beforeAutospacing="0" w:after="0" w:afterAutospacing="0"/>
        <w:ind w:firstLine="705"/>
        <w:textAlignment w:val="baseline"/>
        <w:rPr>
          <w:rFonts w:ascii="Segoe UI" w:hAnsi="Segoe UI" w:cs="Segoe UI"/>
          <w:b/>
          <w:bCs/>
          <w:sz w:val="18"/>
          <w:szCs w:val="18"/>
        </w:rPr>
      </w:pPr>
      <w:r>
        <w:rPr>
          <w:rStyle w:val="normaltextrun"/>
          <w:b/>
          <w:bCs/>
          <w:sz w:val="28"/>
          <w:szCs w:val="28"/>
        </w:rPr>
        <w:t>Лекция 6 </w:t>
      </w:r>
    </w:p>
    <w:p w14:paraId="55EED41F" w14:textId="77777777" w:rsidR="00545EEA" w:rsidRDefault="00545EEA" w:rsidP="00545EEA">
      <w:pPr>
        <w:pStyle w:val="paragraph"/>
        <w:spacing w:before="0" w:beforeAutospacing="0" w:after="0" w:afterAutospacing="0"/>
        <w:ind w:firstLine="705"/>
        <w:jc w:val="center"/>
        <w:textAlignment w:val="baseline"/>
        <w:rPr>
          <w:rFonts w:ascii="Segoe UI" w:hAnsi="Segoe UI" w:cs="Segoe UI"/>
          <w:b/>
          <w:bCs/>
          <w:sz w:val="18"/>
          <w:szCs w:val="18"/>
        </w:rPr>
      </w:pPr>
      <w:r>
        <w:rPr>
          <w:rStyle w:val="normaltextrun"/>
          <w:b/>
          <w:bCs/>
          <w:sz w:val="28"/>
          <w:szCs w:val="28"/>
        </w:rPr>
        <w:t>Полезные модели</w:t>
      </w:r>
      <w:r>
        <w:rPr>
          <w:rStyle w:val="eop"/>
          <w:b/>
          <w:bCs/>
          <w:sz w:val="28"/>
          <w:szCs w:val="28"/>
        </w:rPr>
        <w:t> </w:t>
      </w:r>
    </w:p>
    <w:p w14:paraId="534EEA05" w14:textId="77777777" w:rsidR="00545EEA" w:rsidRPr="00545EEA" w:rsidRDefault="00545EEA" w:rsidP="00545EEA">
      <w:pPr>
        <w:pStyle w:val="paragraph"/>
        <w:spacing w:before="0" w:beforeAutospacing="0" w:after="0" w:afterAutospacing="0"/>
        <w:ind w:left="1065"/>
        <w:textAlignment w:val="baseline"/>
        <w:rPr>
          <w:rStyle w:val="normaltextrun"/>
          <w:b/>
          <w:bCs/>
          <w:sz w:val="28"/>
          <w:szCs w:val="28"/>
        </w:rPr>
      </w:pPr>
      <w:r>
        <w:rPr>
          <w:rStyle w:val="normaltextrun"/>
          <w:sz w:val="28"/>
          <w:szCs w:val="28"/>
        </w:rPr>
        <w:t>Вопросы:</w:t>
      </w:r>
    </w:p>
    <w:p w14:paraId="038A28E0" w14:textId="5E754117" w:rsidR="00545EEA" w:rsidRDefault="00545EEA" w:rsidP="00545EEA">
      <w:pPr>
        <w:pStyle w:val="paragraph"/>
        <w:numPr>
          <w:ilvl w:val="0"/>
          <w:numId w:val="1"/>
        </w:numPr>
        <w:spacing w:before="0" w:beforeAutospacing="0" w:after="0" w:afterAutospacing="0"/>
        <w:ind w:left="1065" w:firstLine="0"/>
        <w:textAlignment w:val="baseline"/>
        <w:rPr>
          <w:b/>
          <w:bCs/>
          <w:sz w:val="28"/>
          <w:szCs w:val="28"/>
        </w:rPr>
      </w:pPr>
      <w:r>
        <w:rPr>
          <w:rStyle w:val="normaltextrun"/>
          <w:sz w:val="28"/>
          <w:szCs w:val="28"/>
        </w:rPr>
        <w:t>Общие понятия о полезной модели. </w:t>
      </w:r>
      <w:r>
        <w:rPr>
          <w:rStyle w:val="eop"/>
          <w:b/>
          <w:bCs/>
          <w:sz w:val="28"/>
          <w:szCs w:val="28"/>
        </w:rPr>
        <w:t> </w:t>
      </w:r>
    </w:p>
    <w:p w14:paraId="664ECECC" w14:textId="77777777" w:rsidR="00545EEA" w:rsidRDefault="00545EEA" w:rsidP="00545EEA">
      <w:pPr>
        <w:pStyle w:val="paragraph"/>
        <w:numPr>
          <w:ilvl w:val="0"/>
          <w:numId w:val="2"/>
        </w:numPr>
        <w:spacing w:before="0" w:beforeAutospacing="0" w:after="0" w:afterAutospacing="0"/>
        <w:ind w:left="1065" w:firstLine="0"/>
        <w:textAlignment w:val="baseline"/>
        <w:rPr>
          <w:b/>
          <w:bCs/>
          <w:sz w:val="28"/>
          <w:szCs w:val="28"/>
        </w:rPr>
      </w:pPr>
      <w:r>
        <w:rPr>
          <w:rStyle w:val="normaltextrun"/>
          <w:sz w:val="28"/>
          <w:szCs w:val="28"/>
        </w:rPr>
        <w:t>Критерии патентоспособности полезной модели.</w:t>
      </w:r>
      <w:r>
        <w:rPr>
          <w:rStyle w:val="eop"/>
          <w:b/>
          <w:bCs/>
          <w:sz w:val="28"/>
          <w:szCs w:val="28"/>
        </w:rPr>
        <w:t> </w:t>
      </w:r>
    </w:p>
    <w:p w14:paraId="78605580" w14:textId="77777777" w:rsidR="00545EEA" w:rsidRDefault="00545EEA" w:rsidP="00545EEA">
      <w:pPr>
        <w:pStyle w:val="paragraph"/>
        <w:numPr>
          <w:ilvl w:val="0"/>
          <w:numId w:val="3"/>
        </w:numPr>
        <w:spacing w:before="0" w:beforeAutospacing="0" w:after="0" w:afterAutospacing="0"/>
        <w:ind w:left="1065" w:firstLine="0"/>
        <w:jc w:val="both"/>
        <w:textAlignment w:val="baseline"/>
        <w:rPr>
          <w:sz w:val="28"/>
          <w:szCs w:val="28"/>
        </w:rPr>
      </w:pPr>
      <w:r>
        <w:rPr>
          <w:rStyle w:val="normaltextrun"/>
          <w:sz w:val="28"/>
          <w:szCs w:val="28"/>
        </w:rPr>
        <w:t>Основные особенности охраны полезных моделей по сравнению с изобретением.</w:t>
      </w:r>
      <w:r>
        <w:rPr>
          <w:rStyle w:val="eop"/>
          <w:sz w:val="28"/>
          <w:szCs w:val="28"/>
        </w:rPr>
        <w:t> </w:t>
      </w:r>
    </w:p>
    <w:p w14:paraId="22BD1732" w14:textId="77777777" w:rsidR="00545EEA" w:rsidRDefault="00545EEA" w:rsidP="00545EEA">
      <w:pPr>
        <w:pStyle w:val="paragraph"/>
        <w:spacing w:before="0" w:beforeAutospacing="0" w:after="0" w:afterAutospacing="0"/>
        <w:textAlignment w:val="baseline"/>
        <w:rPr>
          <w:rFonts w:ascii="Segoe UI" w:hAnsi="Segoe UI" w:cs="Segoe UI"/>
          <w:sz w:val="18"/>
          <w:szCs w:val="18"/>
        </w:rPr>
      </w:pPr>
      <w:r>
        <w:rPr>
          <w:rStyle w:val="eop"/>
        </w:rPr>
        <w:t> </w:t>
      </w:r>
    </w:p>
    <w:p w14:paraId="4B2FB134" w14:textId="77777777" w:rsidR="00545EEA" w:rsidRDefault="00545EEA" w:rsidP="00545EEA">
      <w:pPr>
        <w:pStyle w:val="paragraph"/>
        <w:spacing w:before="0" w:beforeAutospacing="0" w:after="0" w:afterAutospacing="0"/>
        <w:textAlignment w:val="baseline"/>
        <w:rPr>
          <w:rFonts w:ascii="Segoe UI" w:hAnsi="Segoe UI" w:cs="Segoe UI"/>
          <w:sz w:val="18"/>
          <w:szCs w:val="18"/>
        </w:rPr>
      </w:pPr>
      <w:r>
        <w:rPr>
          <w:rStyle w:val="eop"/>
        </w:rPr>
        <w:t> </w:t>
      </w:r>
    </w:p>
    <w:p w14:paraId="7FAE0223" w14:textId="77777777" w:rsidR="00545EEA" w:rsidRPr="00545EEA" w:rsidRDefault="00545EEA" w:rsidP="00545EEA">
      <w:pPr>
        <w:pStyle w:val="paragraph"/>
        <w:spacing w:before="0" w:beforeAutospacing="0" w:after="0" w:afterAutospacing="0"/>
        <w:ind w:firstLine="705"/>
        <w:textAlignment w:val="baseline"/>
        <w:rPr>
          <w:rFonts w:ascii="Segoe UI" w:hAnsi="Segoe UI" w:cs="Segoe UI"/>
          <w:b/>
          <w:bCs/>
          <w:sz w:val="18"/>
          <w:szCs w:val="18"/>
        </w:rPr>
      </w:pPr>
      <w:r w:rsidRPr="00545EEA">
        <w:rPr>
          <w:rStyle w:val="normaltextrun"/>
          <w:b/>
          <w:bCs/>
          <w:sz w:val="28"/>
          <w:szCs w:val="28"/>
        </w:rPr>
        <w:t>1.Общие понятия о полезной модели. </w:t>
      </w:r>
      <w:r w:rsidRPr="00545EEA">
        <w:rPr>
          <w:rStyle w:val="eop"/>
          <w:b/>
          <w:bCs/>
          <w:sz w:val="28"/>
          <w:szCs w:val="28"/>
        </w:rPr>
        <w:t> </w:t>
      </w:r>
    </w:p>
    <w:p w14:paraId="5194E848"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333333"/>
          <w:sz w:val="28"/>
          <w:szCs w:val="28"/>
          <w:shd w:val="clear" w:color="auto" w:fill="FFFFFF"/>
        </w:rPr>
        <w:t xml:space="preserve">Законодательством в </w:t>
      </w:r>
      <w:proofErr w:type="gramStart"/>
      <w:r>
        <w:rPr>
          <w:rStyle w:val="normaltextrun"/>
          <w:color w:val="333333"/>
          <w:sz w:val="28"/>
          <w:szCs w:val="28"/>
          <w:shd w:val="clear" w:color="auto" w:fill="FFFFFF"/>
        </w:rPr>
        <w:t>РФ  с</w:t>
      </w:r>
      <w:proofErr w:type="gramEnd"/>
      <w:r>
        <w:rPr>
          <w:rStyle w:val="normaltextrun"/>
          <w:color w:val="333333"/>
          <w:sz w:val="28"/>
          <w:szCs w:val="28"/>
          <w:shd w:val="clear" w:color="auto" w:fill="FFFFFF"/>
        </w:rPr>
        <w:t xml:space="preserve"> 1992г. введена охрана полезных моделей. Количество заявок на полезные модели в РФ ежегодно возрастает. Динамика роста их числа превышает динамику подачи заявок на изобретения. Это может свидетельствовать о востребованности в РФ этого объекта промышленной собственности.  В качестве полезной модели по закону РФ охраняется техническое решение, относящееся к устройству (ст.1351 ГК РФ).</w:t>
      </w:r>
      <w:r>
        <w:rPr>
          <w:rStyle w:val="normaltextrun"/>
          <w:sz w:val="28"/>
          <w:szCs w:val="28"/>
        </w:rPr>
        <w:t> </w:t>
      </w:r>
      <w:r>
        <w:rPr>
          <w:rStyle w:val="eop"/>
          <w:sz w:val="28"/>
          <w:szCs w:val="28"/>
        </w:rPr>
        <w:t> </w:t>
      </w:r>
    </w:p>
    <w:p w14:paraId="589FFDD4"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Можно отметить, что институт полезных моделей возник давно. Он появился в Германии в 1891 г. </w:t>
      </w:r>
      <w:proofErr w:type="gramStart"/>
      <w:r>
        <w:rPr>
          <w:rStyle w:val="normaltextrun"/>
          <w:sz w:val="28"/>
          <w:szCs w:val="28"/>
        </w:rPr>
        <w:t>при модификации</w:t>
      </w:r>
      <w:proofErr w:type="gramEnd"/>
      <w:r>
        <w:rPr>
          <w:rStyle w:val="normaltextrun"/>
          <w:sz w:val="28"/>
          <w:szCs w:val="28"/>
        </w:rPr>
        <w:t xml:space="preserve"> существовавшего в то время патентного законодательства. В настоящее время в Германии действует два отдельных закона:</w:t>
      </w:r>
      <w:r>
        <w:rPr>
          <w:rStyle w:val="eop"/>
          <w:sz w:val="28"/>
          <w:szCs w:val="28"/>
        </w:rPr>
        <w:t> </w:t>
      </w:r>
    </w:p>
    <w:p w14:paraId="0CD98888" w14:textId="77777777" w:rsidR="00545EEA" w:rsidRDefault="00545EEA" w:rsidP="00545EEA">
      <w:pPr>
        <w:pStyle w:val="paragraph"/>
        <w:numPr>
          <w:ilvl w:val="0"/>
          <w:numId w:val="4"/>
        </w:numPr>
        <w:spacing w:before="0" w:beforeAutospacing="0" w:after="0" w:afterAutospacing="0"/>
        <w:ind w:left="1065" w:firstLine="0"/>
        <w:jc w:val="both"/>
        <w:textAlignment w:val="baseline"/>
        <w:rPr>
          <w:sz w:val="28"/>
          <w:szCs w:val="28"/>
        </w:rPr>
      </w:pPr>
      <w:r>
        <w:rPr>
          <w:rStyle w:val="normaltextrun"/>
          <w:sz w:val="28"/>
          <w:szCs w:val="28"/>
        </w:rPr>
        <w:t>Патентный закон,</w:t>
      </w:r>
      <w:r>
        <w:rPr>
          <w:rStyle w:val="eop"/>
          <w:sz w:val="28"/>
          <w:szCs w:val="28"/>
        </w:rPr>
        <w:t> </w:t>
      </w:r>
    </w:p>
    <w:p w14:paraId="10578D12" w14:textId="77777777" w:rsidR="00545EEA" w:rsidRDefault="00545EEA" w:rsidP="00545EEA">
      <w:pPr>
        <w:pStyle w:val="paragraph"/>
        <w:numPr>
          <w:ilvl w:val="0"/>
          <w:numId w:val="4"/>
        </w:numPr>
        <w:spacing w:before="0" w:beforeAutospacing="0" w:after="0" w:afterAutospacing="0"/>
        <w:ind w:left="1065" w:firstLine="0"/>
        <w:jc w:val="both"/>
        <w:textAlignment w:val="baseline"/>
        <w:rPr>
          <w:sz w:val="28"/>
          <w:szCs w:val="28"/>
        </w:rPr>
      </w:pPr>
      <w:r>
        <w:rPr>
          <w:rStyle w:val="normaltextrun"/>
          <w:sz w:val="28"/>
          <w:szCs w:val="28"/>
        </w:rPr>
        <w:t>Закон о полезных моделях от 28 августа 1986 г.</w:t>
      </w:r>
      <w:r>
        <w:rPr>
          <w:rStyle w:val="eop"/>
          <w:sz w:val="28"/>
          <w:szCs w:val="28"/>
        </w:rPr>
        <w:t> </w:t>
      </w:r>
    </w:p>
    <w:p w14:paraId="631B92D9" w14:textId="508C7A14" w:rsidR="00353AA1" w:rsidRPr="00A06722" w:rsidRDefault="00545EEA" w:rsidP="00353AA1">
      <w:pPr>
        <w:spacing w:after="0" w:line="300" w:lineRule="auto"/>
        <w:jc w:val="both"/>
        <w:rPr>
          <w:rFonts w:ascii="Times New Roman" w:eastAsia="Times New Roman" w:hAnsi="Times New Roman" w:cs="Times New Roman"/>
          <w:b/>
          <w:bCs/>
          <w:sz w:val="28"/>
          <w:szCs w:val="28"/>
          <w:lang w:eastAsia="ru-RU"/>
        </w:rPr>
      </w:pPr>
      <w:r>
        <w:rPr>
          <w:rStyle w:val="normaltextrun"/>
          <w:sz w:val="28"/>
          <w:szCs w:val="28"/>
        </w:rPr>
        <w:t>С 1911 г. полезные модели стали объектом охраны на уровне международного права после включения их в параграф 2 ст.1 Парижской конвенции по охране промышленной собственности. В настоящее время полезная модель признается в качестве объекта промышленной собственности примерно в 50 странах мира (например, Бразилия, Венесуэла, Германия, Испания, Италия, Китай, Франция, Австрия, Болгария, Бельгия, Дания, Ирландия, страны СНГ и др.)</w:t>
      </w:r>
      <w:r>
        <w:rPr>
          <w:rStyle w:val="eop"/>
          <w:sz w:val="28"/>
          <w:szCs w:val="28"/>
        </w:rPr>
        <w:t> </w:t>
      </w:r>
      <w:r w:rsidR="00353AA1">
        <w:rPr>
          <w:rStyle w:val="eop"/>
          <w:sz w:val="28"/>
          <w:szCs w:val="28"/>
        </w:rPr>
        <w:t xml:space="preserve">  </w:t>
      </w:r>
      <w:r w:rsidR="00353AA1">
        <w:rPr>
          <w:rFonts w:ascii="Times New Roman" w:eastAsia="Times New Roman" w:hAnsi="Times New Roman" w:cs="Times New Roman"/>
          <w:b/>
          <w:bCs/>
          <w:sz w:val="28"/>
          <w:szCs w:val="28"/>
          <w:lang w:eastAsia="ru-RU"/>
        </w:rPr>
        <w:t>(</w:t>
      </w:r>
      <w:r w:rsidR="00353AA1" w:rsidRPr="00EB4FB2">
        <w:rPr>
          <w:rFonts w:ascii="Times New Roman" w:eastAsia="Times New Roman" w:hAnsi="Times New Roman" w:cs="Times New Roman"/>
          <w:b/>
          <w:bCs/>
          <w:sz w:val="28"/>
          <w:szCs w:val="28"/>
          <w:highlight w:val="yellow"/>
          <w:lang w:eastAsia="ru-RU"/>
        </w:rPr>
        <w:t>Не предоставляется правовая охрана в США, Великобритании и Канаде</w:t>
      </w:r>
      <w:r w:rsidR="00353AA1" w:rsidRPr="00EB4FB2">
        <w:rPr>
          <w:rFonts w:ascii="Times New Roman" w:eastAsia="Times New Roman" w:hAnsi="Times New Roman" w:cs="Times New Roman"/>
          <w:b/>
          <w:bCs/>
          <w:sz w:val="28"/>
          <w:szCs w:val="28"/>
          <w:lang w:eastAsia="ru-RU"/>
        </w:rPr>
        <w:br/>
        <w:t>Источник: </w:t>
      </w:r>
      <w:hyperlink r:id="rId7" w:history="1">
        <w:r w:rsidR="00353AA1" w:rsidRPr="00EB4FB2">
          <w:rPr>
            <w:rStyle w:val="a3"/>
            <w:rFonts w:ascii="Times New Roman" w:eastAsia="Times New Roman" w:hAnsi="Times New Roman" w:cs="Times New Roman"/>
            <w:b/>
            <w:bCs/>
            <w:sz w:val="28"/>
            <w:szCs w:val="28"/>
            <w:lang w:eastAsia="ru-RU"/>
          </w:rPr>
          <w:t>https://stgkrf.ru/1351</w:t>
        </w:r>
      </w:hyperlink>
      <w:r w:rsidR="00353AA1" w:rsidRPr="00A06722">
        <w:rPr>
          <w:rFonts w:ascii="Times New Roman" w:eastAsia="Times New Roman" w:hAnsi="Times New Roman" w:cs="Times New Roman"/>
          <w:b/>
          <w:bCs/>
          <w:sz w:val="28"/>
          <w:szCs w:val="28"/>
          <w:lang w:eastAsia="ru-RU"/>
        </w:rPr>
        <w:t>)</w:t>
      </w:r>
      <w:r w:rsidR="00353AA1">
        <w:rPr>
          <w:rFonts w:ascii="Times New Roman" w:eastAsia="Times New Roman" w:hAnsi="Times New Roman" w:cs="Times New Roman"/>
          <w:b/>
          <w:bCs/>
          <w:sz w:val="28"/>
          <w:szCs w:val="28"/>
          <w:lang w:eastAsia="ru-RU"/>
        </w:rPr>
        <w:t xml:space="preserve">. </w:t>
      </w:r>
    </w:p>
    <w:p w14:paraId="09CB9FD8" w14:textId="33DD6C32"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p>
    <w:p w14:paraId="63BFCCB3"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Итак, права на полезную модель охраняются законом и подтверждаются патентом. </w:t>
      </w:r>
      <w:r>
        <w:rPr>
          <w:rStyle w:val="normaltextrun"/>
          <w:b/>
          <w:bCs/>
          <w:sz w:val="28"/>
          <w:szCs w:val="28"/>
        </w:rPr>
        <w:t>Закон РФ относит к полезным моделям только устройства. </w:t>
      </w:r>
      <w:r>
        <w:rPr>
          <w:rStyle w:val="normaltextrun"/>
          <w:sz w:val="28"/>
          <w:szCs w:val="28"/>
        </w:rPr>
        <w:t>Способы, вещества, штаммы микроорганизмов и их применение не охраняются в качестве полезных моделей. Однако, например, в Германии, Дании, Австрии отсутствует ограничение охраны рамками трехмерных технических решений:</w:t>
      </w:r>
      <w:r>
        <w:rPr>
          <w:rStyle w:val="eop"/>
          <w:sz w:val="28"/>
          <w:szCs w:val="28"/>
        </w:rPr>
        <w:t> </w:t>
      </w:r>
    </w:p>
    <w:p w14:paraId="501CE7D0" w14:textId="77777777" w:rsidR="00545EEA" w:rsidRDefault="00545EEA" w:rsidP="00545EEA">
      <w:pPr>
        <w:pStyle w:val="paragraph"/>
        <w:numPr>
          <w:ilvl w:val="0"/>
          <w:numId w:val="5"/>
        </w:numPr>
        <w:spacing w:before="0" w:beforeAutospacing="0" w:after="0" w:afterAutospacing="0"/>
        <w:ind w:left="1065" w:firstLine="0"/>
        <w:jc w:val="both"/>
        <w:textAlignment w:val="baseline"/>
        <w:rPr>
          <w:sz w:val="28"/>
          <w:szCs w:val="28"/>
        </w:rPr>
      </w:pPr>
      <w:r>
        <w:rPr>
          <w:rStyle w:val="normaltextrun"/>
          <w:sz w:val="28"/>
          <w:szCs w:val="28"/>
        </w:rPr>
        <w:t>в Германии и в Дании разрешается защищать как полезную модель химические соединения, </w:t>
      </w:r>
      <w:r>
        <w:rPr>
          <w:rStyle w:val="eop"/>
          <w:sz w:val="28"/>
          <w:szCs w:val="28"/>
        </w:rPr>
        <w:t> </w:t>
      </w:r>
    </w:p>
    <w:p w14:paraId="7FF5E8E8" w14:textId="77777777" w:rsidR="00545EEA" w:rsidRDefault="00545EEA" w:rsidP="00545EEA">
      <w:pPr>
        <w:pStyle w:val="paragraph"/>
        <w:numPr>
          <w:ilvl w:val="0"/>
          <w:numId w:val="5"/>
        </w:numPr>
        <w:spacing w:before="0" w:beforeAutospacing="0" w:after="0" w:afterAutospacing="0"/>
        <w:ind w:left="1065" w:firstLine="0"/>
        <w:jc w:val="both"/>
        <w:textAlignment w:val="baseline"/>
        <w:rPr>
          <w:sz w:val="28"/>
          <w:szCs w:val="28"/>
        </w:rPr>
      </w:pPr>
      <w:r>
        <w:rPr>
          <w:rStyle w:val="normaltextrun"/>
          <w:sz w:val="28"/>
          <w:szCs w:val="28"/>
        </w:rPr>
        <w:t>в Австрии – программы для ЭВМ, </w:t>
      </w:r>
      <w:r>
        <w:rPr>
          <w:rStyle w:val="eop"/>
          <w:sz w:val="28"/>
          <w:szCs w:val="28"/>
        </w:rPr>
        <w:t> </w:t>
      </w:r>
    </w:p>
    <w:p w14:paraId="17F4FE06" w14:textId="77777777" w:rsidR="00545EEA" w:rsidRDefault="00545EEA" w:rsidP="00545EEA">
      <w:pPr>
        <w:pStyle w:val="paragraph"/>
        <w:numPr>
          <w:ilvl w:val="0"/>
          <w:numId w:val="5"/>
        </w:numPr>
        <w:spacing w:before="0" w:beforeAutospacing="0" w:after="0" w:afterAutospacing="0"/>
        <w:ind w:left="1065" w:firstLine="0"/>
        <w:jc w:val="both"/>
        <w:textAlignment w:val="baseline"/>
        <w:rPr>
          <w:sz w:val="28"/>
          <w:szCs w:val="28"/>
        </w:rPr>
      </w:pPr>
      <w:r>
        <w:rPr>
          <w:rStyle w:val="normaltextrun"/>
          <w:sz w:val="28"/>
          <w:szCs w:val="28"/>
        </w:rPr>
        <w:lastRenderedPageBreak/>
        <w:t xml:space="preserve">такие страны, как Франция, Бельгия и др. сняли все ограничения на круг объектов полезной модели, включив в их числа способы и даже объекты «на применение </w:t>
      </w:r>
      <w:proofErr w:type="gramStart"/>
      <w:r>
        <w:rPr>
          <w:rStyle w:val="normaltextrun"/>
          <w:sz w:val="28"/>
          <w:szCs w:val="28"/>
        </w:rPr>
        <w:t>по новому</w:t>
      </w:r>
      <w:proofErr w:type="gramEnd"/>
      <w:r>
        <w:rPr>
          <w:rStyle w:val="normaltextrun"/>
          <w:sz w:val="28"/>
          <w:szCs w:val="28"/>
        </w:rPr>
        <w:t xml:space="preserve"> (иному) назначению». </w:t>
      </w:r>
      <w:r>
        <w:rPr>
          <w:rStyle w:val="eop"/>
          <w:sz w:val="28"/>
          <w:szCs w:val="28"/>
        </w:rPr>
        <w:t> </w:t>
      </w:r>
    </w:p>
    <w:p w14:paraId="2CC1FBD4"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Для заявителей полезная модель привлекательна упрощенной процедурой выдачи патента, что важно для несложных и поддающихся быстрому освоению в производстве видов продукции.  Данная форма правовой охраны изначально была предназначена для использования в основном в малом и среднем бизнесе, поскольку отличается простотой и оперативностью ее предоставления, а также меньшими финансовыми затратами на патентование.  Также за полезной моделью закрепилось название – «малое изобретение». Полезная модель занимает в настоящее время примерно ту нишу, что в СССР – рационализаторское предложение.</w:t>
      </w:r>
      <w:r>
        <w:rPr>
          <w:rStyle w:val="eop"/>
          <w:sz w:val="28"/>
          <w:szCs w:val="28"/>
        </w:rPr>
        <w:t> </w:t>
      </w:r>
    </w:p>
    <w:p w14:paraId="28E6D114"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Какова же основная цель введения охраны полезных моделей?  Основная цель – это предоставление среднему и мелкому бизнесу (предпринимателям) а также отдельным изобретателям механизма быстрой и дешевой правовой охраны их конструкторских разработок. </w:t>
      </w:r>
      <w:r>
        <w:rPr>
          <w:rStyle w:val="eop"/>
          <w:sz w:val="28"/>
          <w:szCs w:val="28"/>
        </w:rPr>
        <w:t> </w:t>
      </w:r>
    </w:p>
    <w:p w14:paraId="39EFB6AC"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Созданный объект целесообразно защищать в качестве полезной модели в следующих случаях:</w:t>
      </w:r>
      <w:r>
        <w:rPr>
          <w:rStyle w:val="eop"/>
          <w:sz w:val="28"/>
          <w:szCs w:val="28"/>
        </w:rPr>
        <w:t> </w:t>
      </w:r>
    </w:p>
    <w:p w14:paraId="3C3FA61F" w14:textId="77777777" w:rsidR="00545EEA" w:rsidRDefault="00545EEA" w:rsidP="00545EEA">
      <w:pPr>
        <w:pStyle w:val="paragraph"/>
        <w:numPr>
          <w:ilvl w:val="0"/>
          <w:numId w:val="6"/>
        </w:numPr>
        <w:spacing w:before="0" w:beforeAutospacing="0" w:after="0" w:afterAutospacing="0"/>
        <w:ind w:left="1065" w:firstLine="0"/>
        <w:jc w:val="both"/>
        <w:textAlignment w:val="baseline"/>
        <w:rPr>
          <w:sz w:val="28"/>
          <w:szCs w:val="28"/>
        </w:rPr>
      </w:pPr>
      <w:r>
        <w:rPr>
          <w:rStyle w:val="normaltextrun"/>
          <w:sz w:val="28"/>
          <w:szCs w:val="28"/>
        </w:rPr>
        <w:t>Когда требуется получить охранный документ как можно быстрее.</w:t>
      </w:r>
      <w:r>
        <w:rPr>
          <w:rStyle w:val="eop"/>
          <w:sz w:val="28"/>
          <w:szCs w:val="28"/>
        </w:rPr>
        <w:t> </w:t>
      </w:r>
    </w:p>
    <w:p w14:paraId="70D4D198" w14:textId="77777777" w:rsidR="00545EEA" w:rsidRDefault="00545EEA" w:rsidP="00545EEA">
      <w:pPr>
        <w:pStyle w:val="paragraph"/>
        <w:numPr>
          <w:ilvl w:val="0"/>
          <w:numId w:val="7"/>
        </w:numPr>
        <w:spacing w:before="0" w:beforeAutospacing="0" w:after="0" w:afterAutospacing="0"/>
        <w:ind w:left="1065" w:firstLine="0"/>
        <w:jc w:val="both"/>
        <w:textAlignment w:val="baseline"/>
        <w:rPr>
          <w:sz w:val="28"/>
          <w:szCs w:val="28"/>
        </w:rPr>
      </w:pPr>
      <w:r>
        <w:rPr>
          <w:rStyle w:val="normaltextrun"/>
          <w:sz w:val="28"/>
          <w:szCs w:val="28"/>
        </w:rPr>
        <w:t>Когда есть сомнения в изобретательском уровне патентуемого объекта.</w:t>
      </w:r>
      <w:r>
        <w:rPr>
          <w:rStyle w:val="eop"/>
          <w:sz w:val="28"/>
          <w:szCs w:val="28"/>
        </w:rPr>
        <w:t> </w:t>
      </w:r>
    </w:p>
    <w:p w14:paraId="2F79A85C" w14:textId="77777777" w:rsidR="00545EEA" w:rsidRDefault="00545EEA" w:rsidP="00545EEA">
      <w:pPr>
        <w:pStyle w:val="paragraph"/>
        <w:numPr>
          <w:ilvl w:val="0"/>
          <w:numId w:val="8"/>
        </w:numPr>
        <w:spacing w:before="0" w:beforeAutospacing="0" w:after="0" w:afterAutospacing="0"/>
        <w:ind w:left="1065" w:firstLine="0"/>
        <w:jc w:val="both"/>
        <w:textAlignment w:val="baseline"/>
        <w:rPr>
          <w:sz w:val="28"/>
          <w:szCs w:val="28"/>
        </w:rPr>
      </w:pPr>
      <w:r>
        <w:rPr>
          <w:rStyle w:val="normaltextrun"/>
          <w:sz w:val="28"/>
          <w:szCs w:val="28"/>
        </w:rPr>
        <w:t>Когда отсутствуют достаточные финансовые средства.</w:t>
      </w:r>
      <w:r>
        <w:rPr>
          <w:rStyle w:val="eop"/>
          <w:sz w:val="28"/>
          <w:szCs w:val="28"/>
        </w:rPr>
        <w:t> </w:t>
      </w:r>
    </w:p>
    <w:p w14:paraId="693C99E0" w14:textId="77777777" w:rsidR="00545EEA" w:rsidRDefault="00545EEA" w:rsidP="00545EEA">
      <w:pPr>
        <w:pStyle w:val="paragraph"/>
        <w:numPr>
          <w:ilvl w:val="0"/>
          <w:numId w:val="9"/>
        </w:numPr>
        <w:spacing w:before="0" w:beforeAutospacing="0" w:after="0" w:afterAutospacing="0"/>
        <w:ind w:left="1065" w:firstLine="0"/>
        <w:jc w:val="both"/>
        <w:textAlignment w:val="baseline"/>
        <w:rPr>
          <w:sz w:val="28"/>
          <w:szCs w:val="28"/>
        </w:rPr>
      </w:pPr>
      <w:r>
        <w:rPr>
          <w:rStyle w:val="normaltextrun"/>
          <w:sz w:val="28"/>
          <w:szCs w:val="28"/>
        </w:rPr>
        <w:t>Когда быстро обновляется техника в сфере применения объекта.</w:t>
      </w:r>
      <w:r>
        <w:rPr>
          <w:rStyle w:val="eop"/>
          <w:sz w:val="28"/>
          <w:szCs w:val="28"/>
        </w:rPr>
        <w:t> </w:t>
      </w:r>
    </w:p>
    <w:p w14:paraId="54E81904" w14:textId="77777777" w:rsidR="00545EEA" w:rsidRDefault="00545EEA" w:rsidP="00545EEA">
      <w:pPr>
        <w:pStyle w:val="paragraph"/>
        <w:numPr>
          <w:ilvl w:val="0"/>
          <w:numId w:val="10"/>
        </w:numPr>
        <w:spacing w:before="0" w:beforeAutospacing="0" w:after="0" w:afterAutospacing="0"/>
        <w:ind w:left="1065" w:firstLine="0"/>
        <w:jc w:val="both"/>
        <w:textAlignment w:val="baseline"/>
        <w:rPr>
          <w:sz w:val="28"/>
          <w:szCs w:val="28"/>
        </w:rPr>
      </w:pPr>
      <w:r>
        <w:rPr>
          <w:rStyle w:val="normaltextrun"/>
          <w:sz w:val="28"/>
          <w:szCs w:val="28"/>
        </w:rPr>
        <w:t>Когда необходимо безотлагательно получить охрану.</w:t>
      </w:r>
      <w:r>
        <w:rPr>
          <w:rStyle w:val="eop"/>
          <w:sz w:val="28"/>
          <w:szCs w:val="28"/>
        </w:rPr>
        <w:t> </w:t>
      </w:r>
    </w:p>
    <w:p w14:paraId="671484D8"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19393CDF" w14:textId="77777777" w:rsidR="00545EEA" w:rsidRPr="00545EEA" w:rsidRDefault="00545EEA" w:rsidP="00545EEA">
      <w:pPr>
        <w:pStyle w:val="paragraph"/>
        <w:spacing w:before="0" w:beforeAutospacing="0" w:after="0" w:afterAutospacing="0"/>
        <w:ind w:firstLine="705"/>
        <w:jc w:val="both"/>
        <w:textAlignment w:val="baseline"/>
        <w:rPr>
          <w:rFonts w:ascii="Segoe UI" w:hAnsi="Segoe UI" w:cs="Segoe UI"/>
          <w:b/>
          <w:bCs/>
          <w:sz w:val="18"/>
          <w:szCs w:val="18"/>
        </w:rPr>
      </w:pPr>
      <w:r w:rsidRPr="00545EEA">
        <w:rPr>
          <w:rStyle w:val="normaltextrun"/>
          <w:b/>
          <w:bCs/>
          <w:sz w:val="28"/>
          <w:szCs w:val="28"/>
        </w:rPr>
        <w:t>2. Критерии патентоспособности полезной модели</w:t>
      </w:r>
      <w:r w:rsidRPr="00545EEA">
        <w:rPr>
          <w:rStyle w:val="eop"/>
          <w:b/>
          <w:bCs/>
          <w:sz w:val="28"/>
          <w:szCs w:val="28"/>
        </w:rPr>
        <w:t> </w:t>
      </w:r>
    </w:p>
    <w:p w14:paraId="43E0E7CA"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Согласно ст. 1351 ГК РФ в качестве полезной модели охраняется техническое решение, относящееся к устройству. Такая широкая формулировка сущности полезной модели позволяет защитить в качестве полезной </w:t>
      </w:r>
      <w:proofErr w:type="gramStart"/>
      <w:r>
        <w:rPr>
          <w:rStyle w:val="normaltextrun"/>
          <w:sz w:val="28"/>
          <w:szCs w:val="28"/>
        </w:rPr>
        <w:t>модели  объекты</w:t>
      </w:r>
      <w:proofErr w:type="gramEnd"/>
      <w:r>
        <w:rPr>
          <w:rStyle w:val="normaltextrun"/>
          <w:sz w:val="28"/>
          <w:szCs w:val="28"/>
        </w:rPr>
        <w:t xml:space="preserve">, которые не являются устройствами в прямом смысле этого слова. Это могут быть, например, такие технические решения: микрокапсулы, </w:t>
      </w:r>
      <w:proofErr w:type="gramStart"/>
      <w:r>
        <w:rPr>
          <w:rStyle w:val="normaltextrun"/>
          <w:sz w:val="28"/>
          <w:szCs w:val="28"/>
        </w:rPr>
        <w:t>пленки,  многослойные</w:t>
      </w:r>
      <w:proofErr w:type="gramEnd"/>
      <w:r>
        <w:rPr>
          <w:rStyle w:val="normaltextrun"/>
          <w:sz w:val="28"/>
          <w:szCs w:val="28"/>
        </w:rPr>
        <w:t xml:space="preserve"> материалы (слоистые материалы), электрические  схемы и др. </w:t>
      </w:r>
      <w:r>
        <w:rPr>
          <w:rStyle w:val="eop"/>
          <w:sz w:val="28"/>
          <w:szCs w:val="28"/>
        </w:rPr>
        <w:t> </w:t>
      </w:r>
    </w:p>
    <w:p w14:paraId="262913BD"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По закону РФ полезной модели предоставляется правовая охрана, если она является новой </w:t>
      </w:r>
      <w:proofErr w:type="gramStart"/>
      <w:r>
        <w:rPr>
          <w:rStyle w:val="normaltextrun"/>
          <w:sz w:val="28"/>
          <w:szCs w:val="28"/>
        </w:rPr>
        <w:t>и  промышленно</w:t>
      </w:r>
      <w:proofErr w:type="gramEnd"/>
      <w:r>
        <w:rPr>
          <w:rStyle w:val="normaltextrun"/>
          <w:sz w:val="28"/>
          <w:szCs w:val="28"/>
        </w:rPr>
        <w:t xml:space="preserve"> применимой. Итак, мы назвали два критерия </w:t>
      </w:r>
      <w:proofErr w:type="spellStart"/>
      <w:r>
        <w:rPr>
          <w:rStyle w:val="spellingerror"/>
          <w:sz w:val="28"/>
          <w:szCs w:val="28"/>
        </w:rPr>
        <w:t>охраноспособности</w:t>
      </w:r>
      <w:proofErr w:type="spellEnd"/>
      <w:r>
        <w:rPr>
          <w:rStyle w:val="normaltextrun"/>
          <w:sz w:val="28"/>
          <w:szCs w:val="28"/>
        </w:rPr>
        <w:t> полезной модели: новизна и промышленная применимость.</w:t>
      </w:r>
      <w:r>
        <w:rPr>
          <w:rStyle w:val="normaltextrun"/>
          <w:b/>
          <w:bCs/>
          <w:sz w:val="28"/>
          <w:szCs w:val="28"/>
        </w:rPr>
        <w:t> </w:t>
      </w:r>
      <w:r>
        <w:rPr>
          <w:rStyle w:val="normaltextrun"/>
          <w:sz w:val="28"/>
          <w:szCs w:val="28"/>
        </w:rPr>
        <w:t>Изобретательский уровень не принимается во внимание.</w:t>
      </w:r>
      <w:r>
        <w:rPr>
          <w:rStyle w:val="eop"/>
          <w:sz w:val="28"/>
          <w:szCs w:val="28"/>
        </w:rPr>
        <w:t> </w:t>
      </w:r>
    </w:p>
    <w:p w14:paraId="10E70DF5"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Новизна. Полезная модель является новой, если совокупность ее существенных признаков не известна из уровня техники. Уровень техники включает:</w:t>
      </w:r>
      <w:r>
        <w:rPr>
          <w:rStyle w:val="eop"/>
          <w:sz w:val="28"/>
          <w:szCs w:val="28"/>
        </w:rPr>
        <w:t> </w:t>
      </w:r>
    </w:p>
    <w:p w14:paraId="0B0F30BF" w14:textId="77777777" w:rsidR="00545EEA" w:rsidRDefault="00545EEA" w:rsidP="00545EEA">
      <w:pPr>
        <w:pStyle w:val="paragraph"/>
        <w:numPr>
          <w:ilvl w:val="0"/>
          <w:numId w:val="11"/>
        </w:numPr>
        <w:spacing w:before="0" w:beforeAutospacing="0" w:after="0" w:afterAutospacing="0"/>
        <w:ind w:left="360" w:firstLine="0"/>
        <w:jc w:val="both"/>
        <w:textAlignment w:val="baseline"/>
        <w:rPr>
          <w:sz w:val="28"/>
          <w:szCs w:val="28"/>
        </w:rPr>
      </w:pPr>
      <w:r>
        <w:rPr>
          <w:rStyle w:val="normaltextrun"/>
          <w:sz w:val="28"/>
          <w:szCs w:val="28"/>
        </w:rPr>
        <w:t>Любые сведения, ставшие общедоступными в мире до даты приоритета полезной модели. </w:t>
      </w:r>
      <w:r>
        <w:rPr>
          <w:rStyle w:val="eop"/>
          <w:sz w:val="28"/>
          <w:szCs w:val="28"/>
        </w:rPr>
        <w:t> </w:t>
      </w:r>
    </w:p>
    <w:p w14:paraId="60CDC077" w14:textId="77777777" w:rsidR="00545EEA" w:rsidRDefault="00545EEA" w:rsidP="00545EEA">
      <w:pPr>
        <w:pStyle w:val="paragraph"/>
        <w:numPr>
          <w:ilvl w:val="0"/>
          <w:numId w:val="12"/>
        </w:numPr>
        <w:spacing w:before="0" w:beforeAutospacing="0" w:after="0" w:afterAutospacing="0"/>
        <w:ind w:left="360" w:firstLine="0"/>
        <w:jc w:val="both"/>
        <w:textAlignment w:val="baseline"/>
        <w:rPr>
          <w:sz w:val="28"/>
          <w:szCs w:val="28"/>
        </w:rPr>
      </w:pPr>
      <w:r>
        <w:rPr>
          <w:rStyle w:val="normaltextrun"/>
          <w:sz w:val="28"/>
          <w:szCs w:val="28"/>
        </w:rPr>
        <w:lastRenderedPageBreak/>
        <w:t>Все поданные другими лицами в РФ заявки на изобретения, полезные модели, промышленные образцы </w:t>
      </w:r>
      <w:r>
        <w:rPr>
          <w:rStyle w:val="normaltextrun"/>
          <w:color w:val="262626"/>
          <w:sz w:val="28"/>
          <w:szCs w:val="28"/>
          <w:shd w:val="clear" w:color="auto" w:fill="FFFFFF"/>
        </w:rPr>
        <w:t>и с документами которых вправе ознакомиться любое лицо в соответствии с пунктами 2 и 4 статьи 1385 или пунктом 2 статьи 1394ГК РФ.</w:t>
      </w:r>
      <w:r>
        <w:rPr>
          <w:rStyle w:val="eop"/>
          <w:color w:val="262626"/>
          <w:sz w:val="28"/>
          <w:szCs w:val="28"/>
        </w:rPr>
        <w:t> </w:t>
      </w:r>
    </w:p>
    <w:p w14:paraId="505D6E18" w14:textId="77777777" w:rsidR="00545EEA" w:rsidRDefault="00545EEA" w:rsidP="00545EEA">
      <w:pPr>
        <w:pStyle w:val="paragraph"/>
        <w:numPr>
          <w:ilvl w:val="0"/>
          <w:numId w:val="13"/>
        </w:numPr>
        <w:spacing w:before="0" w:beforeAutospacing="0" w:after="0" w:afterAutospacing="0"/>
        <w:ind w:left="360" w:firstLine="0"/>
        <w:jc w:val="both"/>
        <w:textAlignment w:val="baseline"/>
        <w:rPr>
          <w:sz w:val="28"/>
          <w:szCs w:val="28"/>
        </w:rPr>
      </w:pPr>
      <w:r>
        <w:rPr>
          <w:rStyle w:val="normaltextrun"/>
          <w:color w:val="262626"/>
          <w:sz w:val="28"/>
          <w:szCs w:val="28"/>
          <w:shd w:val="clear" w:color="auto" w:fill="FFFFFF"/>
        </w:rPr>
        <w:t>Запатентованные в Российской Федерации изобретения и полезные модели.</w:t>
      </w:r>
      <w:r>
        <w:rPr>
          <w:rStyle w:val="eop"/>
          <w:color w:val="262626"/>
          <w:sz w:val="28"/>
          <w:szCs w:val="28"/>
        </w:rPr>
        <w:t> </w:t>
      </w:r>
    </w:p>
    <w:p w14:paraId="2B5578E5" w14:textId="77777777" w:rsidR="00545EEA" w:rsidRDefault="00545EEA" w:rsidP="00545EEA">
      <w:pPr>
        <w:pStyle w:val="paragraph"/>
        <w:spacing w:before="0" w:beforeAutospacing="0" w:after="0" w:afterAutospacing="0"/>
        <w:jc w:val="both"/>
        <w:textAlignment w:val="baseline"/>
        <w:rPr>
          <w:rFonts w:ascii="Segoe UI" w:hAnsi="Segoe UI" w:cs="Segoe UI"/>
          <w:sz w:val="18"/>
          <w:szCs w:val="18"/>
        </w:rPr>
      </w:pPr>
      <w:r w:rsidRPr="00545EEA">
        <w:rPr>
          <w:rStyle w:val="normaltextrun"/>
          <w:color w:val="262626"/>
          <w:sz w:val="28"/>
          <w:szCs w:val="28"/>
          <w:shd w:val="clear" w:color="auto" w:fill="FFFFFF"/>
        </w:rPr>
        <w:t> </w:t>
      </w:r>
      <w:r>
        <w:rPr>
          <w:rStyle w:val="eop"/>
          <w:color w:val="262626"/>
          <w:sz w:val="28"/>
          <w:szCs w:val="28"/>
        </w:rPr>
        <w:t> </w:t>
      </w:r>
    </w:p>
    <w:p w14:paraId="090BAB6F"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262626"/>
          <w:sz w:val="28"/>
          <w:szCs w:val="28"/>
          <w:shd w:val="clear" w:color="auto" w:fill="FFFFFF"/>
        </w:rPr>
        <w:t>Следует </w:t>
      </w:r>
      <w:proofErr w:type="gramStart"/>
      <w:r>
        <w:rPr>
          <w:rStyle w:val="normaltextrun"/>
          <w:color w:val="262626"/>
          <w:sz w:val="28"/>
          <w:szCs w:val="28"/>
          <w:shd w:val="clear" w:color="auto" w:fill="FFFFFF"/>
        </w:rPr>
        <w:t>отметить  льготу</w:t>
      </w:r>
      <w:proofErr w:type="gramEnd"/>
      <w:r>
        <w:rPr>
          <w:rStyle w:val="normaltextrun"/>
          <w:color w:val="262626"/>
          <w:sz w:val="28"/>
          <w:szCs w:val="28"/>
          <w:shd w:val="clear" w:color="auto" w:fill="FFFFFF"/>
        </w:rPr>
        <w:t xml:space="preserve"> по новизне в случае раскрытия  информации, относящейся к полезной модели, автором полезной модели, заявителем либо любым получившим от них прямо или косвенно эту информацию лицом (в том числе в результате экспонирования полезной модели на выставке).  Вследствие раскрытия такой </w:t>
      </w:r>
      <w:proofErr w:type="gramStart"/>
      <w:r>
        <w:rPr>
          <w:rStyle w:val="normaltextrun"/>
          <w:color w:val="262626"/>
          <w:sz w:val="28"/>
          <w:szCs w:val="28"/>
          <w:shd w:val="clear" w:color="auto" w:fill="FFFFFF"/>
        </w:rPr>
        <w:t>информации  сведения</w:t>
      </w:r>
      <w:proofErr w:type="gramEnd"/>
      <w:r>
        <w:rPr>
          <w:rStyle w:val="normaltextrun"/>
          <w:color w:val="262626"/>
          <w:sz w:val="28"/>
          <w:szCs w:val="28"/>
          <w:shd w:val="clear" w:color="auto" w:fill="FFFFFF"/>
        </w:rPr>
        <w:t xml:space="preserve"> о сущности полезной модели могут стать общедоступными. Этот факт не будет являться обстоятельством, препятствующим признанию патентоспособности полезной модели, при условии, что заявка на выдачу патента на полезную модель подана в федеральный орган исполнительной власти по интеллектуальной собственности в течение </w:t>
      </w:r>
      <w:r>
        <w:rPr>
          <w:rStyle w:val="normaltextrun"/>
          <w:b/>
          <w:bCs/>
          <w:color w:val="262626"/>
          <w:sz w:val="28"/>
          <w:szCs w:val="28"/>
          <w:shd w:val="clear" w:color="auto" w:fill="FFFFFF"/>
        </w:rPr>
        <w:t>шести месяцев со дня раскрытия информации</w:t>
      </w:r>
      <w:r>
        <w:rPr>
          <w:rStyle w:val="normaltextrun"/>
          <w:color w:val="262626"/>
          <w:sz w:val="28"/>
          <w:szCs w:val="28"/>
          <w:shd w:val="clear" w:color="auto" w:fill="FFFFFF"/>
        </w:rPr>
        <w:t>. Бремя доказывания того, что обстоятельства, в силу которых раскрытие информации не препятствует признанию патентоспособности полезной модели, имели место, лежит на заявителе.</w:t>
      </w:r>
      <w:r>
        <w:rPr>
          <w:rStyle w:val="eop"/>
          <w:color w:val="262626"/>
          <w:sz w:val="28"/>
          <w:szCs w:val="28"/>
        </w:rPr>
        <w:t> </w:t>
      </w:r>
    </w:p>
    <w:p w14:paraId="1FBC6451"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Промышленная применимость. </w:t>
      </w:r>
      <w:r w:rsidRPr="00545EEA">
        <w:rPr>
          <w:rStyle w:val="normaltextrun"/>
          <w:rFonts w:ascii="Arial" w:hAnsi="Arial" w:cs="Arial"/>
          <w:color w:val="262626"/>
          <w:shd w:val="clear" w:color="auto" w:fill="FFFFFF"/>
        </w:rPr>
        <w:t> </w:t>
      </w:r>
      <w:r>
        <w:rPr>
          <w:rStyle w:val="normaltextrun"/>
          <w:rFonts w:ascii="Arial" w:hAnsi="Arial" w:cs="Arial"/>
          <w:color w:val="262626"/>
          <w:sz w:val="28"/>
          <w:szCs w:val="28"/>
          <w:shd w:val="clear" w:color="auto" w:fill="FFFFFF"/>
        </w:rPr>
        <w:t>Полезная модель является промышленно применимой, если она может быть использована в промышленности, сельском хозяйстве, здравоохранении, других отраслях экономики или в социальной сфере</w:t>
      </w:r>
      <w:r>
        <w:rPr>
          <w:rStyle w:val="normaltextrun"/>
          <w:rFonts w:ascii="Arial" w:hAnsi="Arial" w:cs="Arial"/>
          <w:color w:val="262626"/>
          <w:shd w:val="clear" w:color="auto" w:fill="FFFFFF"/>
        </w:rPr>
        <w:t>.</w:t>
      </w:r>
      <w:r>
        <w:rPr>
          <w:rStyle w:val="eop"/>
          <w:rFonts w:ascii="Arial" w:hAnsi="Arial" w:cs="Arial"/>
          <w:color w:val="262626"/>
        </w:rPr>
        <w:t> </w:t>
      </w:r>
    </w:p>
    <w:p w14:paraId="19614A99"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По закону РФ н</w:t>
      </w:r>
      <w:r>
        <w:rPr>
          <w:rStyle w:val="normaltextrun"/>
          <w:color w:val="262626"/>
          <w:sz w:val="28"/>
          <w:szCs w:val="28"/>
          <w:shd w:val="clear" w:color="auto" w:fill="FFFFFF"/>
        </w:rPr>
        <w:t>е являются полезными моделями</w:t>
      </w:r>
      <w:r>
        <w:rPr>
          <w:rStyle w:val="normaltextrun"/>
          <w:rFonts w:ascii="Arial" w:hAnsi="Arial" w:cs="Arial"/>
          <w:color w:val="262626"/>
          <w:shd w:val="clear" w:color="auto" w:fill="FFFFFF"/>
        </w:rPr>
        <w:t>:</w:t>
      </w:r>
      <w:r>
        <w:rPr>
          <w:rStyle w:val="eop"/>
          <w:rFonts w:ascii="Arial" w:hAnsi="Arial" w:cs="Arial"/>
          <w:color w:val="262626"/>
        </w:rPr>
        <w:t> </w:t>
      </w:r>
    </w:p>
    <w:p w14:paraId="44779AE3" w14:textId="77777777" w:rsidR="00545EEA" w:rsidRDefault="00545EEA" w:rsidP="00545EEA">
      <w:pPr>
        <w:pStyle w:val="paragraph"/>
        <w:numPr>
          <w:ilvl w:val="0"/>
          <w:numId w:val="14"/>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открытия;</w:t>
      </w:r>
      <w:r>
        <w:rPr>
          <w:rStyle w:val="eop"/>
          <w:color w:val="262626"/>
          <w:sz w:val="28"/>
          <w:szCs w:val="28"/>
        </w:rPr>
        <w:t> </w:t>
      </w:r>
    </w:p>
    <w:p w14:paraId="3B7DBEFF" w14:textId="77777777" w:rsidR="00545EEA" w:rsidRDefault="00545EEA" w:rsidP="00545EEA">
      <w:pPr>
        <w:pStyle w:val="paragraph"/>
        <w:numPr>
          <w:ilvl w:val="0"/>
          <w:numId w:val="15"/>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научные теории и математические методы;</w:t>
      </w:r>
      <w:r>
        <w:rPr>
          <w:rStyle w:val="eop"/>
          <w:color w:val="262626"/>
          <w:sz w:val="28"/>
          <w:szCs w:val="28"/>
        </w:rPr>
        <w:t> </w:t>
      </w:r>
    </w:p>
    <w:p w14:paraId="62150FE1" w14:textId="77777777" w:rsidR="00545EEA" w:rsidRDefault="00545EEA" w:rsidP="00545EEA">
      <w:pPr>
        <w:pStyle w:val="paragraph"/>
        <w:numPr>
          <w:ilvl w:val="0"/>
          <w:numId w:val="16"/>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решения, касающиеся только внешнего вида изделий и направленные на удовлетворение эстетических потребностей;</w:t>
      </w:r>
      <w:r>
        <w:rPr>
          <w:rStyle w:val="eop"/>
          <w:color w:val="262626"/>
          <w:sz w:val="28"/>
          <w:szCs w:val="28"/>
        </w:rPr>
        <w:t> </w:t>
      </w:r>
    </w:p>
    <w:p w14:paraId="5D0F235F" w14:textId="77777777" w:rsidR="00545EEA" w:rsidRDefault="00545EEA" w:rsidP="00545EEA">
      <w:pPr>
        <w:pStyle w:val="paragraph"/>
        <w:numPr>
          <w:ilvl w:val="0"/>
          <w:numId w:val="17"/>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правила и методы игр, интеллектуальной или хозяйственной деятельности;</w:t>
      </w:r>
      <w:r>
        <w:rPr>
          <w:rStyle w:val="eop"/>
          <w:color w:val="262626"/>
          <w:sz w:val="28"/>
          <w:szCs w:val="28"/>
        </w:rPr>
        <w:t> </w:t>
      </w:r>
    </w:p>
    <w:p w14:paraId="28CCDE49" w14:textId="77777777" w:rsidR="00545EEA" w:rsidRDefault="00545EEA" w:rsidP="00545EEA">
      <w:pPr>
        <w:pStyle w:val="paragraph"/>
        <w:numPr>
          <w:ilvl w:val="0"/>
          <w:numId w:val="18"/>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программы для ЭВМ;</w:t>
      </w:r>
      <w:r>
        <w:rPr>
          <w:rStyle w:val="eop"/>
          <w:color w:val="262626"/>
          <w:sz w:val="28"/>
          <w:szCs w:val="28"/>
        </w:rPr>
        <w:t> </w:t>
      </w:r>
    </w:p>
    <w:p w14:paraId="56786A23" w14:textId="77777777" w:rsidR="00545EEA" w:rsidRDefault="00545EEA" w:rsidP="00545EEA">
      <w:pPr>
        <w:pStyle w:val="paragraph"/>
        <w:numPr>
          <w:ilvl w:val="0"/>
          <w:numId w:val="19"/>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решения, заключающиеся только в представлении информации.</w:t>
      </w:r>
      <w:r>
        <w:rPr>
          <w:rStyle w:val="eop"/>
          <w:color w:val="262626"/>
          <w:sz w:val="28"/>
          <w:szCs w:val="28"/>
        </w:rPr>
        <w:t> </w:t>
      </w:r>
    </w:p>
    <w:p w14:paraId="648CB5D3"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262626"/>
          <w:sz w:val="28"/>
          <w:szCs w:val="28"/>
          <w:shd w:val="clear" w:color="auto" w:fill="FFFFFF"/>
        </w:rPr>
        <w:t>В соответствии с законом РФ исключается возможность отнесения указанных объектов к полезным моделям только в случае, если заявка на выдачу патента на полезную модель касается указанных объектов как таковых.</w:t>
      </w:r>
      <w:r>
        <w:rPr>
          <w:rStyle w:val="eop"/>
          <w:color w:val="262626"/>
          <w:sz w:val="28"/>
          <w:szCs w:val="28"/>
        </w:rPr>
        <w:t> </w:t>
      </w:r>
    </w:p>
    <w:p w14:paraId="05285C30"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color w:val="262626"/>
          <w:sz w:val="28"/>
          <w:szCs w:val="28"/>
          <w:shd w:val="clear" w:color="auto" w:fill="FFFFFF"/>
        </w:rPr>
        <w:t>Не предоставляется правовая охрана в качестве полезной модели объектам:</w:t>
      </w:r>
      <w:r>
        <w:rPr>
          <w:rStyle w:val="eop"/>
          <w:color w:val="262626"/>
          <w:sz w:val="28"/>
          <w:szCs w:val="28"/>
        </w:rPr>
        <w:t> </w:t>
      </w:r>
    </w:p>
    <w:p w14:paraId="78654C90" w14:textId="77777777" w:rsidR="00545EEA" w:rsidRDefault="00545EEA" w:rsidP="00545EEA">
      <w:pPr>
        <w:pStyle w:val="paragraph"/>
        <w:numPr>
          <w:ilvl w:val="0"/>
          <w:numId w:val="20"/>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сортам растений, породам животных и биологическим способам их получения, то есть способам, полностью состоящим из скрещивания и отбора, за исключением микробиологических способов и полученных такими способами продуктов;</w:t>
      </w:r>
      <w:r>
        <w:rPr>
          <w:rStyle w:val="eop"/>
          <w:color w:val="262626"/>
          <w:sz w:val="28"/>
          <w:szCs w:val="28"/>
        </w:rPr>
        <w:t> </w:t>
      </w:r>
    </w:p>
    <w:p w14:paraId="61373A2E" w14:textId="77777777" w:rsidR="00545EEA" w:rsidRDefault="00545EEA" w:rsidP="00545EEA">
      <w:pPr>
        <w:pStyle w:val="paragraph"/>
        <w:numPr>
          <w:ilvl w:val="0"/>
          <w:numId w:val="21"/>
        </w:numPr>
        <w:shd w:val="clear" w:color="auto" w:fill="FFFFFF"/>
        <w:spacing w:before="0" w:beforeAutospacing="0" w:after="0" w:afterAutospacing="0"/>
        <w:ind w:left="360" w:firstLine="0"/>
        <w:textAlignment w:val="baseline"/>
        <w:rPr>
          <w:sz w:val="28"/>
          <w:szCs w:val="28"/>
        </w:rPr>
      </w:pPr>
      <w:r>
        <w:rPr>
          <w:rStyle w:val="normaltextrun"/>
          <w:color w:val="262626"/>
          <w:sz w:val="28"/>
          <w:szCs w:val="28"/>
        </w:rPr>
        <w:t>топологиям интегральных микросхем.</w:t>
      </w:r>
      <w:r>
        <w:rPr>
          <w:rStyle w:val="eop"/>
          <w:color w:val="262626"/>
          <w:sz w:val="28"/>
          <w:szCs w:val="28"/>
        </w:rPr>
        <w:t> </w:t>
      </w:r>
    </w:p>
    <w:p w14:paraId="1EBFD8F2"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lastRenderedPageBreak/>
        <w:t> </w:t>
      </w:r>
    </w:p>
    <w:p w14:paraId="40F27469" w14:textId="77777777" w:rsidR="00545EEA" w:rsidRPr="00545EEA" w:rsidRDefault="00545EEA" w:rsidP="00545EEA">
      <w:pPr>
        <w:pStyle w:val="paragraph"/>
        <w:spacing w:before="0" w:beforeAutospacing="0" w:after="0" w:afterAutospacing="0"/>
        <w:ind w:firstLine="705"/>
        <w:jc w:val="both"/>
        <w:textAlignment w:val="baseline"/>
        <w:rPr>
          <w:rFonts w:ascii="Segoe UI" w:hAnsi="Segoe UI" w:cs="Segoe UI"/>
          <w:b/>
          <w:bCs/>
          <w:sz w:val="18"/>
          <w:szCs w:val="18"/>
        </w:rPr>
      </w:pPr>
      <w:r w:rsidRPr="00545EEA">
        <w:rPr>
          <w:rStyle w:val="normaltextrun"/>
          <w:b/>
          <w:bCs/>
          <w:sz w:val="28"/>
          <w:szCs w:val="28"/>
        </w:rPr>
        <w:t>3.Основные особенности охраны полезных моделей по сравнению с изобретением</w:t>
      </w:r>
      <w:r w:rsidRPr="00545EEA">
        <w:rPr>
          <w:rStyle w:val="eop"/>
          <w:b/>
          <w:bCs/>
          <w:sz w:val="28"/>
          <w:szCs w:val="28"/>
        </w:rPr>
        <w:t> </w:t>
      </w:r>
    </w:p>
    <w:p w14:paraId="3068B856" w14:textId="77777777" w:rsidR="00545EEA" w:rsidRDefault="00545EEA" w:rsidP="00545EEA">
      <w:pPr>
        <w:pStyle w:val="paragraph"/>
        <w:numPr>
          <w:ilvl w:val="0"/>
          <w:numId w:val="22"/>
        </w:numPr>
        <w:shd w:val="clear" w:color="auto" w:fill="FFFFFF"/>
        <w:spacing w:before="0" w:beforeAutospacing="0" w:after="0" w:afterAutospacing="0"/>
        <w:ind w:left="0" w:firstLine="705"/>
        <w:jc w:val="both"/>
        <w:textAlignment w:val="baseline"/>
        <w:rPr>
          <w:sz w:val="28"/>
          <w:szCs w:val="28"/>
        </w:rPr>
      </w:pPr>
      <w:r>
        <w:rPr>
          <w:rStyle w:val="normaltextrun"/>
          <w:sz w:val="28"/>
          <w:szCs w:val="28"/>
        </w:rPr>
        <w:t>Сроки действия охранных документов. </w:t>
      </w:r>
      <w:r>
        <w:rPr>
          <w:rStyle w:val="eop"/>
          <w:sz w:val="28"/>
          <w:szCs w:val="28"/>
        </w:rPr>
        <w:t> </w:t>
      </w:r>
    </w:p>
    <w:p w14:paraId="3C748D10"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В настоящее время по </w:t>
      </w:r>
      <w:proofErr w:type="gramStart"/>
      <w:r>
        <w:rPr>
          <w:rStyle w:val="normaltextrun"/>
          <w:sz w:val="28"/>
          <w:szCs w:val="28"/>
        </w:rPr>
        <w:t>закону  РФ</w:t>
      </w:r>
      <w:proofErr w:type="gramEnd"/>
      <w:r>
        <w:rPr>
          <w:rStyle w:val="normaltextrun"/>
          <w:sz w:val="28"/>
          <w:szCs w:val="28"/>
        </w:rPr>
        <w:t xml:space="preserve"> на изобретения и полезные модели выдается охранный документ -  патент. Срок действия патента на изобретение 20 лет. </w:t>
      </w:r>
      <w:r>
        <w:rPr>
          <w:rStyle w:val="normaltextrun"/>
          <w:rFonts w:ascii="Arial" w:hAnsi="Arial" w:cs="Arial"/>
          <w:color w:val="262626"/>
        </w:rPr>
        <w:t> </w:t>
      </w:r>
      <w:r>
        <w:rPr>
          <w:rStyle w:val="normaltextrun"/>
          <w:color w:val="262626"/>
          <w:sz w:val="28"/>
          <w:szCs w:val="28"/>
        </w:rPr>
        <w:t xml:space="preserve">На изобретения, относящиеся к такому продукту, как лекарственное средство, пестицид или агрохимикат, для применения которых требуется получение в установленном законом порядке разрешения, срок действия патента может быть продлен не более чем на пять лет. Этот срок продлевается федеральным органом исполнительной власти по интеллектуальной собственности по заявлению патентообладателя. Срок действия патента на полезную модель -10 лет, продление срока в настоящее </w:t>
      </w:r>
      <w:proofErr w:type="gramStart"/>
      <w:r>
        <w:rPr>
          <w:rStyle w:val="normaltextrun"/>
          <w:color w:val="262626"/>
          <w:sz w:val="28"/>
          <w:szCs w:val="28"/>
        </w:rPr>
        <w:t>время  не</w:t>
      </w:r>
      <w:proofErr w:type="gramEnd"/>
      <w:r>
        <w:rPr>
          <w:rStyle w:val="normaltextrun"/>
          <w:color w:val="262626"/>
          <w:sz w:val="28"/>
          <w:szCs w:val="28"/>
        </w:rPr>
        <w:t xml:space="preserve"> предусмотрено. (Для справки - срок действия патента на промышленный образец 5 лет, есть возможность продления через каждые 5 лет на следующие пять лет, но в сумме не более 25 лет. Срок действия свидетельства на товарный знак не ограничен. Через каждые 10 лет можно срок продлевать на следующие 10 лет).</w:t>
      </w:r>
      <w:r>
        <w:rPr>
          <w:rStyle w:val="eop"/>
          <w:color w:val="262626"/>
          <w:sz w:val="28"/>
          <w:szCs w:val="28"/>
        </w:rPr>
        <w:t> </w:t>
      </w:r>
    </w:p>
    <w:p w14:paraId="5E548623" w14:textId="77777777" w:rsidR="00545EEA" w:rsidRDefault="00545EEA" w:rsidP="00545EEA">
      <w:pPr>
        <w:pStyle w:val="paragraph"/>
        <w:numPr>
          <w:ilvl w:val="0"/>
          <w:numId w:val="23"/>
        </w:numPr>
        <w:shd w:val="clear" w:color="auto" w:fill="FFFFFF"/>
        <w:spacing w:before="0" w:beforeAutospacing="0" w:after="0" w:afterAutospacing="0"/>
        <w:ind w:left="0" w:firstLine="705"/>
        <w:jc w:val="both"/>
        <w:textAlignment w:val="baseline"/>
        <w:rPr>
          <w:sz w:val="28"/>
          <w:szCs w:val="28"/>
        </w:rPr>
      </w:pPr>
      <w:r>
        <w:rPr>
          <w:rStyle w:val="normaltextrun"/>
          <w:color w:val="262626"/>
          <w:sz w:val="28"/>
          <w:szCs w:val="28"/>
        </w:rPr>
        <w:t>Пошлины. </w:t>
      </w:r>
      <w:r>
        <w:rPr>
          <w:rStyle w:val="eop"/>
          <w:color w:val="262626"/>
          <w:sz w:val="28"/>
          <w:szCs w:val="28"/>
        </w:rPr>
        <w:t> </w:t>
      </w:r>
    </w:p>
    <w:p w14:paraId="6BAAD90F"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262626"/>
          <w:sz w:val="28"/>
          <w:szCs w:val="28"/>
        </w:rPr>
        <w:t>Речь идет о патентных пошлинах,</w:t>
      </w:r>
      <w:r>
        <w:rPr>
          <w:rStyle w:val="normaltextrun"/>
          <w:color w:val="262626"/>
          <w:sz w:val="28"/>
          <w:szCs w:val="28"/>
          <w:shd w:val="clear" w:color="auto" w:fill="FFFFFF"/>
        </w:rPr>
        <w:t> уплачиваемых за совершение юридически значимых действий, связанных с патентованием изобретения, полезной модели. Например:</w:t>
      </w:r>
      <w:r>
        <w:rPr>
          <w:rStyle w:val="eop"/>
          <w:color w:val="262626"/>
          <w:sz w:val="28"/>
          <w:szCs w:val="28"/>
        </w:rPr>
        <w:t> </w:t>
      </w:r>
    </w:p>
    <w:p w14:paraId="14560751"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 xml:space="preserve">За регистрацию заявки на выдачу патента Российской Федерации на изобретение (далее - заявка на изобретение) и принятие решения по результатам формальной экспертизы уплачивается </w:t>
      </w:r>
      <w:proofErr w:type="gramStart"/>
      <w:r>
        <w:rPr>
          <w:rStyle w:val="normaltextrun"/>
          <w:color w:val="000000"/>
          <w:sz w:val="28"/>
          <w:szCs w:val="28"/>
        </w:rPr>
        <w:t>пошлина  3300</w:t>
      </w:r>
      <w:proofErr w:type="gramEnd"/>
      <w:r>
        <w:rPr>
          <w:rStyle w:val="normaltextrun"/>
          <w:color w:val="000000"/>
          <w:sz w:val="28"/>
          <w:szCs w:val="28"/>
        </w:rPr>
        <w:t> руб. + 700 руб. за каждый пункт формулы изобретения свыше 10.</w:t>
      </w:r>
      <w:r>
        <w:rPr>
          <w:rStyle w:val="eop"/>
          <w:color w:val="000000"/>
          <w:sz w:val="28"/>
          <w:szCs w:val="28"/>
        </w:rPr>
        <w:t> </w:t>
      </w:r>
    </w:p>
    <w:p w14:paraId="4363736F"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За регистрацию заявки на выдачу патента Российской Федерации на полезную модель (далее - заявка на полезную модель) и принятие решения по результатам формальной экспертизы заявки уплачивается пошлина в размере 1400 руб. + 700 руб. за каждый пункт формулы полезной модели свыше 10.</w:t>
      </w:r>
      <w:r>
        <w:rPr>
          <w:rStyle w:val="eop"/>
          <w:color w:val="000000"/>
          <w:sz w:val="28"/>
          <w:szCs w:val="28"/>
        </w:rPr>
        <w:t> </w:t>
      </w:r>
    </w:p>
    <w:p w14:paraId="59504E54" w14:textId="77777777" w:rsidR="00545EEA" w:rsidRDefault="00545EEA" w:rsidP="00545EEA">
      <w:pPr>
        <w:pStyle w:val="paragraph"/>
        <w:spacing w:before="0" w:beforeAutospacing="0" w:after="0" w:afterAutospacing="0"/>
        <w:ind w:firstLine="705"/>
        <w:jc w:val="both"/>
        <w:textAlignment w:val="baseline"/>
        <w:rPr>
          <w:rFonts w:ascii="Segoe UI" w:hAnsi="Segoe UI" w:cs="Segoe UI"/>
          <w:b/>
          <w:bCs/>
          <w:color w:val="365F91"/>
          <w:sz w:val="18"/>
          <w:szCs w:val="18"/>
        </w:rPr>
      </w:pPr>
      <w:r>
        <w:rPr>
          <w:rStyle w:val="normaltextrun"/>
          <w:rFonts w:ascii="Calibri" w:hAnsi="Calibri" w:cs="Segoe UI"/>
          <w:color w:val="262626"/>
          <w:sz w:val="28"/>
          <w:szCs w:val="28"/>
        </w:rPr>
        <w:t>Если посмотреть т</w:t>
      </w:r>
      <w:r>
        <w:rPr>
          <w:rStyle w:val="normaltextrun"/>
          <w:color w:val="000000"/>
          <w:sz w:val="28"/>
          <w:szCs w:val="28"/>
        </w:rPr>
        <w:t>аблицу видов юридически значимых действий и размеров пошлин, то можно увидеть и другие отличия по размеру уплачиваемых пошлин (Таблица есть на сайте ФИПС).</w:t>
      </w:r>
      <w:r>
        <w:rPr>
          <w:rStyle w:val="eop"/>
          <w:b/>
          <w:bCs/>
          <w:color w:val="000000"/>
          <w:sz w:val="28"/>
          <w:szCs w:val="28"/>
        </w:rPr>
        <w:t> </w:t>
      </w:r>
    </w:p>
    <w:p w14:paraId="78D9C0A8"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3). Преобразование заявок.</w:t>
      </w:r>
      <w:r>
        <w:rPr>
          <w:rStyle w:val="eop"/>
          <w:sz w:val="28"/>
          <w:szCs w:val="28"/>
        </w:rPr>
        <w:t> </w:t>
      </w:r>
    </w:p>
    <w:p w14:paraId="54C0EC8F"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Законом разрешено преобразование заявки на полезную модель, заявки на промышленный образец в заявку на изобретение и принятие решения по результатам его рассмотрения. </w:t>
      </w:r>
      <w:r>
        <w:rPr>
          <w:rStyle w:val="eop"/>
          <w:color w:val="000000"/>
          <w:sz w:val="28"/>
          <w:szCs w:val="28"/>
        </w:rPr>
        <w:t> </w:t>
      </w:r>
    </w:p>
    <w:p w14:paraId="084009C9"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262626"/>
          <w:sz w:val="28"/>
          <w:szCs w:val="28"/>
        </w:rPr>
        <w:t>Разрешено также</w:t>
      </w:r>
      <w:r>
        <w:rPr>
          <w:rStyle w:val="normaltextrun"/>
          <w:color w:val="000000"/>
          <w:sz w:val="28"/>
          <w:szCs w:val="28"/>
        </w:rPr>
        <w:t> преобразование заявки на изобретение, заявки на промышленный образец в заявку на полезную модель и принятие решения по результатам его рассмотрения.  В этих случаях пошлина составляет по 1500 руб. </w:t>
      </w:r>
      <w:r>
        <w:rPr>
          <w:rStyle w:val="eop"/>
          <w:color w:val="000000"/>
          <w:sz w:val="28"/>
          <w:szCs w:val="28"/>
        </w:rPr>
        <w:t> </w:t>
      </w:r>
    </w:p>
    <w:p w14:paraId="1BC423B6" w14:textId="77777777" w:rsidR="00545EEA" w:rsidRDefault="00545EEA" w:rsidP="00545EEA">
      <w:pPr>
        <w:pStyle w:val="paragraph"/>
        <w:shd w:val="clear" w:color="auto" w:fill="FFFFFF"/>
        <w:spacing w:before="0" w:beforeAutospacing="0" w:after="0" w:afterAutospacing="0"/>
        <w:ind w:left="720"/>
        <w:jc w:val="both"/>
        <w:textAlignment w:val="baseline"/>
        <w:rPr>
          <w:rFonts w:ascii="Segoe UI" w:hAnsi="Segoe UI" w:cs="Segoe UI"/>
          <w:sz w:val="18"/>
          <w:szCs w:val="18"/>
        </w:rPr>
      </w:pPr>
      <w:r>
        <w:rPr>
          <w:rStyle w:val="normaltextrun"/>
          <w:color w:val="000000"/>
          <w:sz w:val="28"/>
          <w:szCs w:val="28"/>
        </w:rPr>
        <w:t>4)Экспертиза заявок</w:t>
      </w:r>
      <w:r>
        <w:rPr>
          <w:rStyle w:val="eop"/>
          <w:color w:val="000000"/>
          <w:sz w:val="28"/>
          <w:szCs w:val="28"/>
        </w:rPr>
        <w:t> </w:t>
      </w:r>
    </w:p>
    <w:p w14:paraId="4E9ABFBA"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lastRenderedPageBreak/>
        <w:t xml:space="preserve">По заявке на полезную модель, поступившей в ФИПС, проводится формальная экспертиза и </w:t>
      </w:r>
      <w:proofErr w:type="gramStart"/>
      <w:r>
        <w:rPr>
          <w:rStyle w:val="normaltextrun"/>
          <w:color w:val="000000"/>
          <w:sz w:val="28"/>
          <w:szCs w:val="28"/>
        </w:rPr>
        <w:t>экспертиза</w:t>
      </w:r>
      <w:proofErr w:type="gramEnd"/>
      <w:r>
        <w:rPr>
          <w:rStyle w:val="normaltextrun"/>
          <w:color w:val="000000"/>
          <w:sz w:val="28"/>
          <w:szCs w:val="28"/>
        </w:rPr>
        <w:t xml:space="preserve"> по существу. В процессе формальной экспертизы проверяется:</w:t>
      </w:r>
      <w:r>
        <w:rPr>
          <w:rStyle w:val="eop"/>
          <w:color w:val="000000"/>
          <w:sz w:val="28"/>
          <w:szCs w:val="28"/>
        </w:rPr>
        <w:t> </w:t>
      </w:r>
    </w:p>
    <w:p w14:paraId="21BA2EC5"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Наличие документов:</w:t>
      </w:r>
      <w:r>
        <w:rPr>
          <w:rStyle w:val="eop"/>
          <w:color w:val="000000"/>
          <w:sz w:val="28"/>
          <w:szCs w:val="28"/>
        </w:rPr>
        <w:t> </w:t>
      </w:r>
    </w:p>
    <w:p w14:paraId="7EA0FA21" w14:textId="77777777" w:rsidR="00545EEA" w:rsidRDefault="00545EEA" w:rsidP="00545EEA">
      <w:pPr>
        <w:pStyle w:val="paragraph"/>
        <w:numPr>
          <w:ilvl w:val="0"/>
          <w:numId w:val="24"/>
        </w:numPr>
        <w:shd w:val="clear" w:color="auto" w:fill="FFFFFF"/>
        <w:spacing w:before="0" w:beforeAutospacing="0" w:after="0" w:afterAutospacing="0"/>
        <w:ind w:left="1065" w:firstLine="0"/>
        <w:jc w:val="both"/>
        <w:textAlignment w:val="baseline"/>
        <w:rPr>
          <w:sz w:val="28"/>
          <w:szCs w:val="28"/>
        </w:rPr>
      </w:pPr>
      <w:r>
        <w:rPr>
          <w:rStyle w:val="normaltextrun"/>
          <w:color w:val="000000"/>
          <w:sz w:val="28"/>
          <w:szCs w:val="28"/>
        </w:rPr>
        <w:t>Заявление о выдаче патента,</w:t>
      </w:r>
      <w:r>
        <w:rPr>
          <w:rStyle w:val="eop"/>
          <w:color w:val="000000"/>
          <w:sz w:val="28"/>
          <w:szCs w:val="28"/>
        </w:rPr>
        <w:t> </w:t>
      </w:r>
    </w:p>
    <w:p w14:paraId="00A8B788" w14:textId="77777777" w:rsidR="00545EEA" w:rsidRDefault="00545EEA" w:rsidP="00545EEA">
      <w:pPr>
        <w:pStyle w:val="paragraph"/>
        <w:numPr>
          <w:ilvl w:val="0"/>
          <w:numId w:val="25"/>
        </w:numPr>
        <w:shd w:val="clear" w:color="auto" w:fill="FFFFFF"/>
        <w:spacing w:before="0" w:beforeAutospacing="0" w:after="0" w:afterAutospacing="0"/>
        <w:ind w:left="1065" w:firstLine="0"/>
        <w:jc w:val="both"/>
        <w:textAlignment w:val="baseline"/>
        <w:rPr>
          <w:sz w:val="28"/>
          <w:szCs w:val="28"/>
        </w:rPr>
      </w:pPr>
      <w:r>
        <w:rPr>
          <w:rStyle w:val="normaltextrun"/>
          <w:color w:val="000000"/>
          <w:sz w:val="28"/>
          <w:szCs w:val="28"/>
        </w:rPr>
        <w:t>Описание полезной модели, раскрывающее ее сущность с полнотой достаточной для ее осуществления специалистом в данной области техники,</w:t>
      </w:r>
      <w:r>
        <w:rPr>
          <w:rStyle w:val="eop"/>
          <w:color w:val="000000"/>
          <w:sz w:val="28"/>
          <w:szCs w:val="28"/>
        </w:rPr>
        <w:t> </w:t>
      </w:r>
    </w:p>
    <w:p w14:paraId="6395937A" w14:textId="77777777" w:rsidR="00545EEA" w:rsidRDefault="00545EEA" w:rsidP="00545EEA">
      <w:pPr>
        <w:pStyle w:val="paragraph"/>
        <w:numPr>
          <w:ilvl w:val="0"/>
          <w:numId w:val="26"/>
        </w:numPr>
        <w:shd w:val="clear" w:color="auto" w:fill="FFFFFF"/>
        <w:spacing w:before="0" w:beforeAutospacing="0" w:after="0" w:afterAutospacing="0"/>
        <w:ind w:left="1065" w:firstLine="0"/>
        <w:jc w:val="both"/>
        <w:textAlignment w:val="baseline"/>
        <w:rPr>
          <w:sz w:val="28"/>
          <w:szCs w:val="28"/>
        </w:rPr>
      </w:pPr>
      <w:r>
        <w:rPr>
          <w:rStyle w:val="normaltextrun"/>
          <w:color w:val="000000"/>
          <w:sz w:val="28"/>
          <w:szCs w:val="28"/>
        </w:rPr>
        <w:t>Формула полезной модели, относящуюся к </w:t>
      </w:r>
      <w:r>
        <w:rPr>
          <w:rStyle w:val="normaltextrun"/>
          <w:b/>
          <w:bCs/>
          <w:color w:val="000000"/>
          <w:sz w:val="28"/>
          <w:szCs w:val="28"/>
        </w:rPr>
        <w:t>одному</w:t>
      </w:r>
      <w:r>
        <w:rPr>
          <w:rStyle w:val="normaltextrun"/>
          <w:color w:val="000000"/>
          <w:sz w:val="28"/>
          <w:szCs w:val="28"/>
        </w:rPr>
        <w:t> техническому решению, ясно выражающую ее сущность и полностью основанную на описании.</w:t>
      </w:r>
      <w:r>
        <w:rPr>
          <w:rStyle w:val="eop"/>
          <w:color w:val="000000"/>
          <w:sz w:val="28"/>
          <w:szCs w:val="28"/>
        </w:rPr>
        <w:t> </w:t>
      </w:r>
    </w:p>
    <w:p w14:paraId="7C479C90" w14:textId="77777777" w:rsidR="00545EEA" w:rsidRDefault="00545EEA" w:rsidP="00545EEA">
      <w:pPr>
        <w:pStyle w:val="paragraph"/>
        <w:numPr>
          <w:ilvl w:val="0"/>
          <w:numId w:val="27"/>
        </w:numPr>
        <w:shd w:val="clear" w:color="auto" w:fill="FFFFFF"/>
        <w:spacing w:before="0" w:beforeAutospacing="0" w:after="0" w:afterAutospacing="0"/>
        <w:ind w:left="1065" w:firstLine="0"/>
        <w:jc w:val="both"/>
        <w:textAlignment w:val="baseline"/>
        <w:rPr>
          <w:sz w:val="28"/>
          <w:szCs w:val="28"/>
        </w:rPr>
      </w:pPr>
      <w:r>
        <w:rPr>
          <w:rStyle w:val="normaltextrun"/>
          <w:color w:val="000000"/>
          <w:sz w:val="28"/>
          <w:szCs w:val="28"/>
        </w:rPr>
        <w:t>Чертежи, если они необходимы.</w:t>
      </w:r>
      <w:r>
        <w:rPr>
          <w:rStyle w:val="eop"/>
          <w:color w:val="000000"/>
          <w:sz w:val="28"/>
          <w:szCs w:val="28"/>
        </w:rPr>
        <w:t> </w:t>
      </w:r>
    </w:p>
    <w:p w14:paraId="624E4589" w14:textId="77777777" w:rsidR="00545EEA" w:rsidRDefault="00545EEA" w:rsidP="00545EEA">
      <w:pPr>
        <w:pStyle w:val="paragraph"/>
        <w:numPr>
          <w:ilvl w:val="0"/>
          <w:numId w:val="28"/>
        </w:numPr>
        <w:shd w:val="clear" w:color="auto" w:fill="FFFFFF"/>
        <w:spacing w:before="0" w:beforeAutospacing="0" w:after="0" w:afterAutospacing="0"/>
        <w:ind w:left="1065" w:firstLine="0"/>
        <w:jc w:val="both"/>
        <w:textAlignment w:val="baseline"/>
        <w:rPr>
          <w:sz w:val="28"/>
          <w:szCs w:val="28"/>
        </w:rPr>
      </w:pPr>
      <w:r>
        <w:rPr>
          <w:rStyle w:val="normaltextrun"/>
          <w:color w:val="000000"/>
          <w:sz w:val="28"/>
          <w:szCs w:val="28"/>
        </w:rPr>
        <w:t>Реферат.</w:t>
      </w:r>
      <w:r>
        <w:rPr>
          <w:rStyle w:val="eop"/>
          <w:color w:val="000000"/>
          <w:sz w:val="28"/>
          <w:szCs w:val="28"/>
        </w:rPr>
        <w:t> </w:t>
      </w:r>
    </w:p>
    <w:p w14:paraId="6FCE711B"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r>
        <w:rPr>
          <w:rStyle w:val="normaltextrun"/>
          <w:color w:val="000000"/>
          <w:sz w:val="28"/>
          <w:szCs w:val="28"/>
        </w:rPr>
        <w:t xml:space="preserve">После этого проверяют соответствие документов установленным требованиям. При положительном решении формальной экспертизы проводится </w:t>
      </w:r>
      <w:proofErr w:type="gramStart"/>
      <w:r>
        <w:rPr>
          <w:rStyle w:val="normaltextrun"/>
          <w:color w:val="000000"/>
          <w:sz w:val="28"/>
          <w:szCs w:val="28"/>
        </w:rPr>
        <w:t>экспертиза</w:t>
      </w:r>
      <w:proofErr w:type="gramEnd"/>
      <w:r>
        <w:rPr>
          <w:rStyle w:val="normaltextrun"/>
          <w:color w:val="000000"/>
          <w:sz w:val="28"/>
          <w:szCs w:val="28"/>
        </w:rPr>
        <w:t xml:space="preserve"> по существу.</w:t>
      </w:r>
      <w:r>
        <w:rPr>
          <w:rStyle w:val="eop"/>
          <w:color w:val="000000"/>
          <w:sz w:val="28"/>
          <w:szCs w:val="28"/>
        </w:rPr>
        <w:t> </w:t>
      </w:r>
    </w:p>
    <w:p w14:paraId="5DD61EEE" w14:textId="77777777" w:rsidR="00545EEA" w:rsidRDefault="00545EEA" w:rsidP="00545EEA">
      <w:pPr>
        <w:pStyle w:val="paragraph"/>
        <w:shd w:val="clear" w:color="auto" w:fill="FFFFFF"/>
        <w:spacing w:before="0" w:beforeAutospacing="0" w:after="0" w:afterAutospacing="0"/>
        <w:ind w:firstLine="705"/>
        <w:jc w:val="both"/>
        <w:textAlignment w:val="baseline"/>
        <w:rPr>
          <w:rFonts w:ascii="Segoe UI" w:hAnsi="Segoe UI" w:cs="Segoe UI"/>
          <w:sz w:val="18"/>
          <w:szCs w:val="18"/>
        </w:rPr>
      </w:pPr>
      <w:proofErr w:type="gramStart"/>
      <w:r>
        <w:rPr>
          <w:rStyle w:val="normaltextrun"/>
          <w:color w:val="000000"/>
          <w:sz w:val="28"/>
          <w:szCs w:val="28"/>
        </w:rPr>
        <w:t>Экспертиза по существу</w:t>
      </w:r>
      <w:proofErr w:type="gramEnd"/>
      <w:r>
        <w:rPr>
          <w:rStyle w:val="normaltextrun"/>
          <w:color w:val="000000"/>
          <w:sz w:val="28"/>
          <w:szCs w:val="28"/>
        </w:rPr>
        <w:t xml:space="preserve"> включает:</w:t>
      </w:r>
      <w:r>
        <w:rPr>
          <w:rStyle w:val="eop"/>
          <w:color w:val="000000"/>
          <w:sz w:val="28"/>
          <w:szCs w:val="28"/>
        </w:rPr>
        <w:t> </w:t>
      </w:r>
    </w:p>
    <w:p w14:paraId="7A6D6FB1" w14:textId="77777777" w:rsidR="00545EEA" w:rsidRDefault="00545EEA" w:rsidP="00545EEA">
      <w:pPr>
        <w:pStyle w:val="paragraph"/>
        <w:numPr>
          <w:ilvl w:val="0"/>
          <w:numId w:val="29"/>
        </w:numPr>
        <w:shd w:val="clear" w:color="auto" w:fill="FFFFFF"/>
        <w:spacing w:before="0" w:beforeAutospacing="0" w:after="0" w:afterAutospacing="0"/>
        <w:ind w:left="705" w:firstLine="0"/>
        <w:jc w:val="both"/>
        <w:textAlignment w:val="baseline"/>
        <w:rPr>
          <w:sz w:val="28"/>
          <w:szCs w:val="28"/>
        </w:rPr>
      </w:pPr>
      <w:r>
        <w:rPr>
          <w:rStyle w:val="normaltextrun"/>
          <w:color w:val="000000"/>
          <w:sz w:val="28"/>
          <w:szCs w:val="28"/>
        </w:rPr>
        <w:t>Информационный поиск в отношении заявленной полезной модели для определения уровня техники, с учетом которого будет осуществляться проверка патентоспособности заявленной полезной модели. </w:t>
      </w:r>
      <w:r>
        <w:rPr>
          <w:rStyle w:val="eop"/>
          <w:color w:val="000000"/>
          <w:sz w:val="28"/>
          <w:szCs w:val="28"/>
        </w:rPr>
        <w:t> </w:t>
      </w:r>
    </w:p>
    <w:p w14:paraId="5362D455" w14:textId="77777777" w:rsidR="00545EEA" w:rsidRDefault="00545EEA" w:rsidP="00545EEA">
      <w:pPr>
        <w:pStyle w:val="paragraph"/>
        <w:numPr>
          <w:ilvl w:val="0"/>
          <w:numId w:val="30"/>
        </w:numPr>
        <w:shd w:val="clear" w:color="auto" w:fill="FFFFFF"/>
        <w:spacing w:before="0" w:beforeAutospacing="0" w:after="0" w:afterAutospacing="0"/>
        <w:ind w:left="705" w:firstLine="0"/>
        <w:jc w:val="both"/>
        <w:textAlignment w:val="baseline"/>
        <w:rPr>
          <w:sz w:val="28"/>
          <w:szCs w:val="28"/>
        </w:rPr>
      </w:pPr>
      <w:r>
        <w:rPr>
          <w:rStyle w:val="normaltextrun"/>
          <w:color w:val="000000"/>
          <w:sz w:val="28"/>
          <w:szCs w:val="28"/>
        </w:rPr>
        <w:t>Проверку соответствия завяленной полезной модели требованию  </w:t>
      </w:r>
      <w:r>
        <w:rPr>
          <w:rStyle w:val="eop"/>
          <w:color w:val="000000"/>
          <w:sz w:val="28"/>
          <w:szCs w:val="28"/>
        </w:rPr>
        <w:t> </w:t>
      </w:r>
    </w:p>
    <w:p w14:paraId="1178A49D" w14:textId="77777777" w:rsidR="00545EEA" w:rsidRDefault="00545EEA" w:rsidP="00545EEA">
      <w:pPr>
        <w:pStyle w:val="paragraph"/>
        <w:shd w:val="clear" w:color="auto" w:fill="FFFFFF"/>
        <w:spacing w:before="0" w:beforeAutospacing="0" w:after="0" w:afterAutospacing="0"/>
        <w:ind w:left="1065"/>
        <w:jc w:val="both"/>
        <w:textAlignment w:val="baseline"/>
        <w:rPr>
          <w:rFonts w:ascii="Segoe UI" w:hAnsi="Segoe UI" w:cs="Segoe UI"/>
          <w:sz w:val="18"/>
          <w:szCs w:val="18"/>
        </w:rPr>
      </w:pPr>
      <w:proofErr w:type="gramStart"/>
      <w:r>
        <w:rPr>
          <w:rStyle w:val="normaltextrun"/>
          <w:color w:val="000000"/>
          <w:sz w:val="28"/>
          <w:szCs w:val="28"/>
        </w:rPr>
        <w:t>отсутствия  результатов</w:t>
      </w:r>
      <w:proofErr w:type="gramEnd"/>
      <w:r>
        <w:rPr>
          <w:rStyle w:val="normaltextrun"/>
          <w:color w:val="000000"/>
          <w:sz w:val="28"/>
          <w:szCs w:val="28"/>
        </w:rPr>
        <w:t>, </w:t>
      </w:r>
      <w:r>
        <w:rPr>
          <w:rStyle w:val="normaltextrun"/>
          <w:color w:val="262626"/>
          <w:sz w:val="28"/>
          <w:szCs w:val="28"/>
          <w:shd w:val="clear" w:color="auto" w:fill="FFFFFF"/>
        </w:rPr>
        <w:t>противоречащих общественным интересам, принципам гуманности и морали.</w:t>
      </w:r>
      <w:r>
        <w:rPr>
          <w:rStyle w:val="eop"/>
          <w:color w:val="262626"/>
          <w:sz w:val="28"/>
          <w:szCs w:val="28"/>
        </w:rPr>
        <w:t> </w:t>
      </w:r>
    </w:p>
    <w:p w14:paraId="5C4FC571" w14:textId="77777777" w:rsidR="00545EEA" w:rsidRDefault="00545EEA" w:rsidP="00545EEA">
      <w:pPr>
        <w:pStyle w:val="paragraph"/>
        <w:numPr>
          <w:ilvl w:val="0"/>
          <w:numId w:val="31"/>
        </w:numPr>
        <w:shd w:val="clear" w:color="auto" w:fill="FFFFFF"/>
        <w:spacing w:before="0" w:beforeAutospacing="0" w:after="0" w:afterAutospacing="0"/>
        <w:ind w:left="705" w:firstLine="0"/>
        <w:jc w:val="both"/>
        <w:textAlignment w:val="baseline"/>
        <w:rPr>
          <w:sz w:val="28"/>
          <w:szCs w:val="28"/>
        </w:rPr>
      </w:pPr>
      <w:r>
        <w:rPr>
          <w:rStyle w:val="normaltextrun"/>
          <w:color w:val="262626"/>
          <w:sz w:val="28"/>
          <w:szCs w:val="28"/>
          <w:shd w:val="clear" w:color="auto" w:fill="FFFFFF"/>
        </w:rPr>
        <w:t>Проверку соответствия условиям патентоспособности заявленной полезной модели. (В этом случае руководствуются абзацем первым п.1, пунктами 5 и 6 ст.1351 ГК РФ)</w:t>
      </w:r>
      <w:r>
        <w:rPr>
          <w:rStyle w:val="eop"/>
          <w:color w:val="262626"/>
          <w:sz w:val="28"/>
          <w:szCs w:val="28"/>
        </w:rPr>
        <w:t> </w:t>
      </w:r>
    </w:p>
    <w:p w14:paraId="7B5678E8" w14:textId="77777777" w:rsidR="00545EEA" w:rsidRDefault="00545EEA" w:rsidP="00545EEA">
      <w:pPr>
        <w:pStyle w:val="paragraph"/>
        <w:numPr>
          <w:ilvl w:val="0"/>
          <w:numId w:val="32"/>
        </w:numPr>
        <w:shd w:val="clear" w:color="auto" w:fill="FFFFFF"/>
        <w:spacing w:before="0" w:beforeAutospacing="0" w:after="0" w:afterAutospacing="0"/>
        <w:ind w:left="705" w:firstLine="0"/>
        <w:jc w:val="both"/>
        <w:textAlignment w:val="baseline"/>
        <w:rPr>
          <w:sz w:val="28"/>
          <w:szCs w:val="28"/>
        </w:rPr>
      </w:pPr>
      <w:r>
        <w:rPr>
          <w:rStyle w:val="normaltextrun"/>
          <w:color w:val="262626"/>
          <w:sz w:val="28"/>
          <w:szCs w:val="28"/>
          <w:shd w:val="clear" w:color="auto" w:fill="FFFFFF"/>
        </w:rPr>
        <w:t>Проверку достаточности раскрытия сущности заявленной полезной модели в документах заявки и представленных на дату ее подачи, для осуществления специалистом в данной области техники. </w:t>
      </w:r>
      <w:r>
        <w:rPr>
          <w:rStyle w:val="eop"/>
          <w:color w:val="262626"/>
          <w:sz w:val="28"/>
          <w:szCs w:val="28"/>
        </w:rPr>
        <w:t> </w:t>
      </w:r>
    </w:p>
    <w:p w14:paraId="3F695BF6" w14:textId="77777777" w:rsidR="00545EEA" w:rsidRDefault="00545EEA" w:rsidP="00545EEA">
      <w:pPr>
        <w:pStyle w:val="paragraph"/>
        <w:numPr>
          <w:ilvl w:val="0"/>
          <w:numId w:val="33"/>
        </w:numPr>
        <w:shd w:val="clear" w:color="auto" w:fill="FFFFFF"/>
        <w:spacing w:before="0" w:beforeAutospacing="0" w:after="0" w:afterAutospacing="0"/>
        <w:ind w:left="705" w:firstLine="0"/>
        <w:jc w:val="both"/>
        <w:textAlignment w:val="baseline"/>
        <w:rPr>
          <w:sz w:val="28"/>
          <w:szCs w:val="28"/>
        </w:rPr>
      </w:pPr>
      <w:r>
        <w:rPr>
          <w:rStyle w:val="normaltextrun"/>
          <w:color w:val="262626"/>
          <w:sz w:val="28"/>
          <w:szCs w:val="28"/>
          <w:shd w:val="clear" w:color="auto" w:fill="FFFFFF"/>
        </w:rPr>
        <w:t>Проверку соответствия заявленной полезной модели условиям патентоспособности, предусмотренным абзацем вторым п.1 ст.1351 ГК РФ (критерии новизна и промышленная применимость).</w:t>
      </w:r>
      <w:r>
        <w:rPr>
          <w:rStyle w:val="eop"/>
          <w:color w:val="262626"/>
          <w:sz w:val="28"/>
          <w:szCs w:val="28"/>
        </w:rPr>
        <w:t> </w:t>
      </w:r>
    </w:p>
    <w:p w14:paraId="47F9B3A0"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516CD0FF"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Если все требования выполняются, то принимается решение о выдаче патента на полезную модель с предложенной заявителем формулой. В решении указывается дата подачи заявки на полезную модель и дата приоритета полезной модели.</w:t>
      </w:r>
      <w:r>
        <w:rPr>
          <w:rStyle w:val="eop"/>
          <w:sz w:val="28"/>
          <w:szCs w:val="28"/>
        </w:rPr>
        <w:t> </w:t>
      </w:r>
    </w:p>
    <w:p w14:paraId="569AB89A" w14:textId="018F0B4E"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normaltextrun"/>
          <w:sz w:val="28"/>
          <w:szCs w:val="28"/>
        </w:rPr>
        <w:t xml:space="preserve">При уплате пошлины за регистрацию полезной модели и публикацию сведений о выдаче патента (3000 руб.) и пошлины за выдачу </w:t>
      </w:r>
      <w:proofErr w:type="gramStart"/>
      <w:r>
        <w:rPr>
          <w:rStyle w:val="normaltextrun"/>
          <w:sz w:val="28"/>
          <w:szCs w:val="28"/>
        </w:rPr>
        <w:t xml:space="preserve">патента </w:t>
      </w:r>
      <w:r w:rsidR="00353AA1">
        <w:rPr>
          <w:rStyle w:val="normaltextrun"/>
          <w:sz w:val="28"/>
          <w:szCs w:val="28"/>
        </w:rPr>
        <w:t xml:space="preserve"> на</w:t>
      </w:r>
      <w:proofErr w:type="gramEnd"/>
      <w:r w:rsidR="00353AA1">
        <w:rPr>
          <w:rStyle w:val="normaltextrun"/>
          <w:sz w:val="28"/>
          <w:szCs w:val="28"/>
        </w:rPr>
        <w:t xml:space="preserve"> бумажном носителе </w:t>
      </w:r>
      <w:r>
        <w:rPr>
          <w:rStyle w:val="normaltextrun"/>
          <w:sz w:val="28"/>
          <w:szCs w:val="28"/>
        </w:rPr>
        <w:t>(</w:t>
      </w:r>
      <w:r w:rsidR="00353AA1">
        <w:rPr>
          <w:rStyle w:val="normaltextrun"/>
          <w:sz w:val="28"/>
          <w:szCs w:val="28"/>
        </w:rPr>
        <w:t>20</w:t>
      </w:r>
      <w:r>
        <w:rPr>
          <w:rStyle w:val="normaltextrun"/>
          <w:sz w:val="28"/>
          <w:szCs w:val="28"/>
        </w:rPr>
        <w:t xml:space="preserve">00 руб.) патентовладелец получает патент РФ на полезную модель. Исключительное право, вытекающее из патента на </w:t>
      </w:r>
      <w:r>
        <w:rPr>
          <w:rStyle w:val="normaltextrun"/>
          <w:sz w:val="28"/>
          <w:szCs w:val="28"/>
        </w:rPr>
        <w:lastRenderedPageBreak/>
        <w:t>полезную модель, по своему правовому действию ничем не отличается от патента на изобретение.</w:t>
      </w:r>
      <w:r>
        <w:rPr>
          <w:rStyle w:val="eop"/>
          <w:sz w:val="28"/>
          <w:szCs w:val="28"/>
        </w:rPr>
        <w:t> </w:t>
      </w:r>
    </w:p>
    <w:p w14:paraId="08A8D05A" w14:textId="77777777" w:rsidR="00545EEA" w:rsidRDefault="00545EEA" w:rsidP="00545EEA">
      <w:pPr>
        <w:pStyle w:val="paragraph"/>
        <w:spacing w:before="0" w:beforeAutospacing="0" w:after="0" w:afterAutospacing="0"/>
        <w:ind w:firstLine="705"/>
        <w:jc w:val="both"/>
        <w:textAlignment w:val="baseline"/>
        <w:rPr>
          <w:rFonts w:ascii="Segoe UI" w:hAnsi="Segoe UI" w:cs="Segoe UI"/>
          <w:sz w:val="18"/>
          <w:szCs w:val="18"/>
        </w:rPr>
      </w:pPr>
      <w:r>
        <w:rPr>
          <w:rStyle w:val="eop"/>
          <w:sz w:val="28"/>
          <w:szCs w:val="28"/>
        </w:rPr>
        <w:t> </w:t>
      </w:r>
    </w:p>
    <w:p w14:paraId="02561A4D" w14:textId="77777777" w:rsidR="003B5AB4" w:rsidRDefault="003B5AB4">
      <w:bookmarkStart w:id="0" w:name="_GoBack"/>
      <w:bookmarkEnd w:id="0"/>
    </w:p>
    <w:sectPr w:rsidR="003B5AB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A70D1" w14:textId="77777777" w:rsidR="00B47806" w:rsidRDefault="00B47806" w:rsidP="00BB15CB">
      <w:pPr>
        <w:spacing w:after="0" w:line="240" w:lineRule="auto"/>
      </w:pPr>
      <w:r>
        <w:separator/>
      </w:r>
    </w:p>
  </w:endnote>
  <w:endnote w:type="continuationSeparator" w:id="0">
    <w:p w14:paraId="6B2A767E" w14:textId="77777777" w:rsidR="00B47806" w:rsidRDefault="00B47806" w:rsidP="00BB1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28208"/>
      <w:docPartObj>
        <w:docPartGallery w:val="Page Numbers (Bottom of Page)"/>
        <w:docPartUnique/>
      </w:docPartObj>
    </w:sdtPr>
    <w:sdtContent>
      <w:p w14:paraId="64F820A4" w14:textId="5FB00CDF" w:rsidR="00BB15CB" w:rsidRDefault="00BB15CB">
        <w:pPr>
          <w:pStyle w:val="a6"/>
          <w:jc w:val="right"/>
        </w:pPr>
        <w:r>
          <w:fldChar w:fldCharType="begin"/>
        </w:r>
        <w:r>
          <w:instrText>PAGE   \* MERGEFORMAT</w:instrText>
        </w:r>
        <w:r>
          <w:fldChar w:fldCharType="separate"/>
        </w:r>
        <w:r>
          <w:t>2</w:t>
        </w:r>
        <w:r>
          <w:fldChar w:fldCharType="end"/>
        </w:r>
      </w:p>
    </w:sdtContent>
  </w:sdt>
  <w:p w14:paraId="782BE29D" w14:textId="77777777" w:rsidR="00BB15CB" w:rsidRDefault="00BB15C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F66A6" w14:textId="77777777" w:rsidR="00B47806" w:rsidRDefault="00B47806" w:rsidP="00BB15CB">
      <w:pPr>
        <w:spacing w:after="0" w:line="240" w:lineRule="auto"/>
      </w:pPr>
      <w:r>
        <w:separator/>
      </w:r>
    </w:p>
  </w:footnote>
  <w:footnote w:type="continuationSeparator" w:id="0">
    <w:p w14:paraId="3E8D6DD6" w14:textId="77777777" w:rsidR="00B47806" w:rsidRDefault="00B47806" w:rsidP="00BB15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173B"/>
    <w:multiLevelType w:val="multilevel"/>
    <w:tmpl w:val="D49E41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75DB5"/>
    <w:multiLevelType w:val="multilevel"/>
    <w:tmpl w:val="4E962D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C15F3D"/>
    <w:multiLevelType w:val="multilevel"/>
    <w:tmpl w:val="D548D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FB1D7E"/>
    <w:multiLevelType w:val="multilevel"/>
    <w:tmpl w:val="344492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E5DA8"/>
    <w:multiLevelType w:val="multilevel"/>
    <w:tmpl w:val="7BE0C3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B45FA8"/>
    <w:multiLevelType w:val="multilevel"/>
    <w:tmpl w:val="18F859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5569BD"/>
    <w:multiLevelType w:val="multilevel"/>
    <w:tmpl w:val="66C06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9906A7"/>
    <w:multiLevelType w:val="multilevel"/>
    <w:tmpl w:val="AE50C8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ED0039"/>
    <w:multiLevelType w:val="multilevel"/>
    <w:tmpl w:val="5406FD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0324B"/>
    <w:multiLevelType w:val="multilevel"/>
    <w:tmpl w:val="33CEF1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5321F6"/>
    <w:multiLevelType w:val="multilevel"/>
    <w:tmpl w:val="2E247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6A2CEE"/>
    <w:multiLevelType w:val="multilevel"/>
    <w:tmpl w:val="DF6607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6954961"/>
    <w:multiLevelType w:val="multilevel"/>
    <w:tmpl w:val="A186F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0D1E8B"/>
    <w:multiLevelType w:val="multilevel"/>
    <w:tmpl w:val="0420A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F0F63"/>
    <w:multiLevelType w:val="multilevel"/>
    <w:tmpl w:val="EF6A4E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736F7C"/>
    <w:multiLevelType w:val="multilevel"/>
    <w:tmpl w:val="8A3EDA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5F08F4"/>
    <w:multiLevelType w:val="multilevel"/>
    <w:tmpl w:val="5ED0C3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5C75D7"/>
    <w:multiLevelType w:val="multilevel"/>
    <w:tmpl w:val="23585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175B66"/>
    <w:multiLevelType w:val="multilevel"/>
    <w:tmpl w:val="54D02E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86290B"/>
    <w:multiLevelType w:val="multilevel"/>
    <w:tmpl w:val="79C04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B44E9A"/>
    <w:multiLevelType w:val="multilevel"/>
    <w:tmpl w:val="4F9476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37F1EE2"/>
    <w:multiLevelType w:val="multilevel"/>
    <w:tmpl w:val="F15C0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982B74"/>
    <w:multiLevelType w:val="multilevel"/>
    <w:tmpl w:val="988E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B46111"/>
    <w:multiLevelType w:val="multilevel"/>
    <w:tmpl w:val="0F30E1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84207E"/>
    <w:multiLevelType w:val="multilevel"/>
    <w:tmpl w:val="75DA93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D697255"/>
    <w:multiLevelType w:val="multilevel"/>
    <w:tmpl w:val="E604AE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CE7595"/>
    <w:multiLevelType w:val="multilevel"/>
    <w:tmpl w:val="2E2A640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A1646DF"/>
    <w:multiLevelType w:val="multilevel"/>
    <w:tmpl w:val="584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545D35"/>
    <w:multiLevelType w:val="multilevel"/>
    <w:tmpl w:val="EF74B3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2F6C50"/>
    <w:multiLevelType w:val="multilevel"/>
    <w:tmpl w:val="F454DE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D50469"/>
    <w:multiLevelType w:val="multilevel"/>
    <w:tmpl w:val="A624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785026"/>
    <w:multiLevelType w:val="multilevel"/>
    <w:tmpl w:val="13DC2C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480E59"/>
    <w:multiLevelType w:val="multilevel"/>
    <w:tmpl w:val="473C5E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7"/>
  </w:num>
  <w:num w:numId="3">
    <w:abstractNumId w:val="16"/>
  </w:num>
  <w:num w:numId="4">
    <w:abstractNumId w:val="30"/>
  </w:num>
  <w:num w:numId="5">
    <w:abstractNumId w:val="10"/>
  </w:num>
  <w:num w:numId="6">
    <w:abstractNumId w:val="27"/>
  </w:num>
  <w:num w:numId="7">
    <w:abstractNumId w:val="28"/>
  </w:num>
  <w:num w:numId="8">
    <w:abstractNumId w:val="5"/>
  </w:num>
  <w:num w:numId="9">
    <w:abstractNumId w:val="8"/>
  </w:num>
  <w:num w:numId="10">
    <w:abstractNumId w:val="1"/>
  </w:num>
  <w:num w:numId="11">
    <w:abstractNumId w:val="17"/>
  </w:num>
  <w:num w:numId="12">
    <w:abstractNumId w:val="4"/>
  </w:num>
  <w:num w:numId="13">
    <w:abstractNumId w:val="14"/>
  </w:num>
  <w:num w:numId="14">
    <w:abstractNumId w:val="21"/>
  </w:num>
  <w:num w:numId="15">
    <w:abstractNumId w:val="31"/>
  </w:num>
  <w:num w:numId="16">
    <w:abstractNumId w:val="9"/>
  </w:num>
  <w:num w:numId="17">
    <w:abstractNumId w:val="29"/>
  </w:num>
  <w:num w:numId="18">
    <w:abstractNumId w:val="32"/>
  </w:num>
  <w:num w:numId="19">
    <w:abstractNumId w:val="0"/>
  </w:num>
  <w:num w:numId="20">
    <w:abstractNumId w:val="13"/>
  </w:num>
  <w:num w:numId="21">
    <w:abstractNumId w:val="25"/>
  </w:num>
  <w:num w:numId="22">
    <w:abstractNumId w:val="19"/>
  </w:num>
  <w:num w:numId="23">
    <w:abstractNumId w:val="3"/>
  </w:num>
  <w:num w:numId="24">
    <w:abstractNumId w:val="2"/>
  </w:num>
  <w:num w:numId="25">
    <w:abstractNumId w:val="24"/>
  </w:num>
  <w:num w:numId="26">
    <w:abstractNumId w:val="20"/>
  </w:num>
  <w:num w:numId="27">
    <w:abstractNumId w:val="26"/>
  </w:num>
  <w:num w:numId="28">
    <w:abstractNumId w:val="11"/>
  </w:num>
  <w:num w:numId="29">
    <w:abstractNumId w:val="22"/>
  </w:num>
  <w:num w:numId="30">
    <w:abstractNumId w:val="6"/>
  </w:num>
  <w:num w:numId="31">
    <w:abstractNumId w:val="18"/>
  </w:num>
  <w:num w:numId="32">
    <w:abstractNumId w:val="15"/>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AB4"/>
    <w:rsid w:val="00353AA1"/>
    <w:rsid w:val="003B5AB4"/>
    <w:rsid w:val="00545EEA"/>
    <w:rsid w:val="00B47806"/>
    <w:rsid w:val="00BB1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DCF75"/>
  <w15:chartTrackingRefBased/>
  <w15:docId w15:val="{1BC4E736-0EB9-4677-AE89-A212B4B3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545E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545EEA"/>
  </w:style>
  <w:style w:type="character" w:customStyle="1" w:styleId="eop">
    <w:name w:val="eop"/>
    <w:basedOn w:val="a0"/>
    <w:rsid w:val="00545EEA"/>
  </w:style>
  <w:style w:type="character" w:customStyle="1" w:styleId="spellingerror">
    <w:name w:val="spellingerror"/>
    <w:basedOn w:val="a0"/>
    <w:rsid w:val="00545EEA"/>
  </w:style>
  <w:style w:type="character" w:styleId="a3">
    <w:name w:val="Hyperlink"/>
    <w:basedOn w:val="a0"/>
    <w:uiPriority w:val="99"/>
    <w:unhideWhenUsed/>
    <w:rsid w:val="00353AA1"/>
    <w:rPr>
      <w:color w:val="0563C1" w:themeColor="hyperlink"/>
      <w:u w:val="single"/>
    </w:rPr>
  </w:style>
  <w:style w:type="paragraph" w:styleId="a4">
    <w:name w:val="header"/>
    <w:basedOn w:val="a"/>
    <w:link w:val="a5"/>
    <w:uiPriority w:val="99"/>
    <w:unhideWhenUsed/>
    <w:rsid w:val="00BB15C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B15CB"/>
  </w:style>
  <w:style w:type="paragraph" w:styleId="a6">
    <w:name w:val="footer"/>
    <w:basedOn w:val="a"/>
    <w:link w:val="a7"/>
    <w:uiPriority w:val="99"/>
    <w:unhideWhenUsed/>
    <w:rsid w:val="00BB15C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B1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351175">
      <w:bodyDiv w:val="1"/>
      <w:marLeft w:val="0"/>
      <w:marRight w:val="0"/>
      <w:marTop w:val="0"/>
      <w:marBottom w:val="0"/>
      <w:divBdr>
        <w:top w:val="none" w:sz="0" w:space="0" w:color="auto"/>
        <w:left w:val="none" w:sz="0" w:space="0" w:color="auto"/>
        <w:bottom w:val="none" w:sz="0" w:space="0" w:color="auto"/>
        <w:right w:val="none" w:sz="0" w:space="0" w:color="auto"/>
      </w:divBdr>
      <w:divsChild>
        <w:div w:id="1333944822">
          <w:marLeft w:val="0"/>
          <w:marRight w:val="0"/>
          <w:marTop w:val="0"/>
          <w:marBottom w:val="0"/>
          <w:divBdr>
            <w:top w:val="none" w:sz="0" w:space="0" w:color="auto"/>
            <w:left w:val="none" w:sz="0" w:space="0" w:color="auto"/>
            <w:bottom w:val="none" w:sz="0" w:space="0" w:color="auto"/>
            <w:right w:val="none" w:sz="0" w:space="0" w:color="auto"/>
          </w:divBdr>
          <w:divsChild>
            <w:div w:id="390232592">
              <w:marLeft w:val="0"/>
              <w:marRight w:val="0"/>
              <w:marTop w:val="0"/>
              <w:marBottom w:val="0"/>
              <w:divBdr>
                <w:top w:val="none" w:sz="0" w:space="0" w:color="auto"/>
                <w:left w:val="none" w:sz="0" w:space="0" w:color="auto"/>
                <w:bottom w:val="none" w:sz="0" w:space="0" w:color="auto"/>
                <w:right w:val="none" w:sz="0" w:space="0" w:color="auto"/>
              </w:divBdr>
            </w:div>
            <w:div w:id="1793547584">
              <w:marLeft w:val="0"/>
              <w:marRight w:val="0"/>
              <w:marTop w:val="0"/>
              <w:marBottom w:val="0"/>
              <w:divBdr>
                <w:top w:val="none" w:sz="0" w:space="0" w:color="auto"/>
                <w:left w:val="none" w:sz="0" w:space="0" w:color="auto"/>
                <w:bottom w:val="none" w:sz="0" w:space="0" w:color="auto"/>
                <w:right w:val="none" w:sz="0" w:space="0" w:color="auto"/>
              </w:divBdr>
            </w:div>
            <w:div w:id="30738737">
              <w:marLeft w:val="0"/>
              <w:marRight w:val="0"/>
              <w:marTop w:val="0"/>
              <w:marBottom w:val="0"/>
              <w:divBdr>
                <w:top w:val="none" w:sz="0" w:space="0" w:color="auto"/>
                <w:left w:val="none" w:sz="0" w:space="0" w:color="auto"/>
                <w:bottom w:val="none" w:sz="0" w:space="0" w:color="auto"/>
                <w:right w:val="none" w:sz="0" w:space="0" w:color="auto"/>
              </w:divBdr>
            </w:div>
            <w:div w:id="1521235168">
              <w:marLeft w:val="0"/>
              <w:marRight w:val="0"/>
              <w:marTop w:val="0"/>
              <w:marBottom w:val="0"/>
              <w:divBdr>
                <w:top w:val="none" w:sz="0" w:space="0" w:color="auto"/>
                <w:left w:val="none" w:sz="0" w:space="0" w:color="auto"/>
                <w:bottom w:val="none" w:sz="0" w:space="0" w:color="auto"/>
                <w:right w:val="none" w:sz="0" w:space="0" w:color="auto"/>
              </w:divBdr>
            </w:div>
            <w:div w:id="1460146416">
              <w:marLeft w:val="0"/>
              <w:marRight w:val="0"/>
              <w:marTop w:val="0"/>
              <w:marBottom w:val="0"/>
              <w:divBdr>
                <w:top w:val="none" w:sz="0" w:space="0" w:color="auto"/>
                <w:left w:val="none" w:sz="0" w:space="0" w:color="auto"/>
                <w:bottom w:val="none" w:sz="0" w:space="0" w:color="auto"/>
                <w:right w:val="none" w:sz="0" w:space="0" w:color="auto"/>
              </w:divBdr>
            </w:div>
          </w:divsChild>
        </w:div>
        <w:div w:id="1116677238">
          <w:marLeft w:val="0"/>
          <w:marRight w:val="0"/>
          <w:marTop w:val="0"/>
          <w:marBottom w:val="0"/>
          <w:divBdr>
            <w:top w:val="none" w:sz="0" w:space="0" w:color="auto"/>
            <w:left w:val="none" w:sz="0" w:space="0" w:color="auto"/>
            <w:bottom w:val="none" w:sz="0" w:space="0" w:color="auto"/>
            <w:right w:val="none" w:sz="0" w:space="0" w:color="auto"/>
          </w:divBdr>
          <w:divsChild>
            <w:div w:id="451442299">
              <w:marLeft w:val="0"/>
              <w:marRight w:val="0"/>
              <w:marTop w:val="0"/>
              <w:marBottom w:val="0"/>
              <w:divBdr>
                <w:top w:val="none" w:sz="0" w:space="0" w:color="auto"/>
                <w:left w:val="none" w:sz="0" w:space="0" w:color="auto"/>
                <w:bottom w:val="none" w:sz="0" w:space="0" w:color="auto"/>
                <w:right w:val="none" w:sz="0" w:space="0" w:color="auto"/>
              </w:divBdr>
            </w:div>
            <w:div w:id="1954169792">
              <w:marLeft w:val="0"/>
              <w:marRight w:val="0"/>
              <w:marTop w:val="0"/>
              <w:marBottom w:val="0"/>
              <w:divBdr>
                <w:top w:val="none" w:sz="0" w:space="0" w:color="auto"/>
                <w:left w:val="none" w:sz="0" w:space="0" w:color="auto"/>
                <w:bottom w:val="none" w:sz="0" w:space="0" w:color="auto"/>
                <w:right w:val="none" w:sz="0" w:space="0" w:color="auto"/>
              </w:divBdr>
            </w:div>
            <w:div w:id="984166745">
              <w:marLeft w:val="0"/>
              <w:marRight w:val="0"/>
              <w:marTop w:val="0"/>
              <w:marBottom w:val="0"/>
              <w:divBdr>
                <w:top w:val="none" w:sz="0" w:space="0" w:color="auto"/>
                <w:left w:val="none" w:sz="0" w:space="0" w:color="auto"/>
                <w:bottom w:val="none" w:sz="0" w:space="0" w:color="auto"/>
                <w:right w:val="none" w:sz="0" w:space="0" w:color="auto"/>
              </w:divBdr>
            </w:div>
            <w:div w:id="1036387407">
              <w:marLeft w:val="0"/>
              <w:marRight w:val="0"/>
              <w:marTop w:val="0"/>
              <w:marBottom w:val="0"/>
              <w:divBdr>
                <w:top w:val="none" w:sz="0" w:space="0" w:color="auto"/>
                <w:left w:val="none" w:sz="0" w:space="0" w:color="auto"/>
                <w:bottom w:val="none" w:sz="0" w:space="0" w:color="auto"/>
                <w:right w:val="none" w:sz="0" w:space="0" w:color="auto"/>
              </w:divBdr>
            </w:div>
            <w:div w:id="1516267108">
              <w:marLeft w:val="0"/>
              <w:marRight w:val="0"/>
              <w:marTop w:val="0"/>
              <w:marBottom w:val="0"/>
              <w:divBdr>
                <w:top w:val="none" w:sz="0" w:space="0" w:color="auto"/>
                <w:left w:val="none" w:sz="0" w:space="0" w:color="auto"/>
                <w:bottom w:val="none" w:sz="0" w:space="0" w:color="auto"/>
                <w:right w:val="none" w:sz="0" w:space="0" w:color="auto"/>
              </w:divBdr>
            </w:div>
          </w:divsChild>
        </w:div>
        <w:div w:id="638339284">
          <w:marLeft w:val="0"/>
          <w:marRight w:val="0"/>
          <w:marTop w:val="0"/>
          <w:marBottom w:val="0"/>
          <w:divBdr>
            <w:top w:val="none" w:sz="0" w:space="0" w:color="auto"/>
            <w:left w:val="none" w:sz="0" w:space="0" w:color="auto"/>
            <w:bottom w:val="none" w:sz="0" w:space="0" w:color="auto"/>
            <w:right w:val="none" w:sz="0" w:space="0" w:color="auto"/>
          </w:divBdr>
          <w:divsChild>
            <w:div w:id="1686592645">
              <w:marLeft w:val="0"/>
              <w:marRight w:val="0"/>
              <w:marTop w:val="0"/>
              <w:marBottom w:val="0"/>
              <w:divBdr>
                <w:top w:val="none" w:sz="0" w:space="0" w:color="auto"/>
                <w:left w:val="none" w:sz="0" w:space="0" w:color="auto"/>
                <w:bottom w:val="none" w:sz="0" w:space="0" w:color="auto"/>
                <w:right w:val="none" w:sz="0" w:space="0" w:color="auto"/>
              </w:divBdr>
            </w:div>
            <w:div w:id="74329454">
              <w:marLeft w:val="0"/>
              <w:marRight w:val="0"/>
              <w:marTop w:val="0"/>
              <w:marBottom w:val="0"/>
              <w:divBdr>
                <w:top w:val="none" w:sz="0" w:space="0" w:color="auto"/>
                <w:left w:val="none" w:sz="0" w:space="0" w:color="auto"/>
                <w:bottom w:val="none" w:sz="0" w:space="0" w:color="auto"/>
                <w:right w:val="none" w:sz="0" w:space="0" w:color="auto"/>
              </w:divBdr>
            </w:div>
            <w:div w:id="1923222078">
              <w:marLeft w:val="0"/>
              <w:marRight w:val="0"/>
              <w:marTop w:val="0"/>
              <w:marBottom w:val="0"/>
              <w:divBdr>
                <w:top w:val="none" w:sz="0" w:space="0" w:color="auto"/>
                <w:left w:val="none" w:sz="0" w:space="0" w:color="auto"/>
                <w:bottom w:val="none" w:sz="0" w:space="0" w:color="auto"/>
                <w:right w:val="none" w:sz="0" w:space="0" w:color="auto"/>
              </w:divBdr>
            </w:div>
            <w:div w:id="2059088523">
              <w:marLeft w:val="0"/>
              <w:marRight w:val="0"/>
              <w:marTop w:val="0"/>
              <w:marBottom w:val="0"/>
              <w:divBdr>
                <w:top w:val="none" w:sz="0" w:space="0" w:color="auto"/>
                <w:left w:val="none" w:sz="0" w:space="0" w:color="auto"/>
                <w:bottom w:val="none" w:sz="0" w:space="0" w:color="auto"/>
                <w:right w:val="none" w:sz="0" w:space="0" w:color="auto"/>
              </w:divBdr>
            </w:div>
          </w:divsChild>
        </w:div>
        <w:div w:id="670260299">
          <w:marLeft w:val="0"/>
          <w:marRight w:val="0"/>
          <w:marTop w:val="0"/>
          <w:marBottom w:val="0"/>
          <w:divBdr>
            <w:top w:val="none" w:sz="0" w:space="0" w:color="auto"/>
            <w:left w:val="none" w:sz="0" w:space="0" w:color="auto"/>
            <w:bottom w:val="none" w:sz="0" w:space="0" w:color="auto"/>
            <w:right w:val="none" w:sz="0" w:space="0" w:color="auto"/>
          </w:divBdr>
          <w:divsChild>
            <w:div w:id="2249445">
              <w:marLeft w:val="0"/>
              <w:marRight w:val="0"/>
              <w:marTop w:val="0"/>
              <w:marBottom w:val="0"/>
              <w:divBdr>
                <w:top w:val="none" w:sz="0" w:space="0" w:color="auto"/>
                <w:left w:val="none" w:sz="0" w:space="0" w:color="auto"/>
                <w:bottom w:val="none" w:sz="0" w:space="0" w:color="auto"/>
                <w:right w:val="none" w:sz="0" w:space="0" w:color="auto"/>
              </w:divBdr>
            </w:div>
            <w:div w:id="850411219">
              <w:marLeft w:val="0"/>
              <w:marRight w:val="0"/>
              <w:marTop w:val="0"/>
              <w:marBottom w:val="0"/>
              <w:divBdr>
                <w:top w:val="none" w:sz="0" w:space="0" w:color="auto"/>
                <w:left w:val="none" w:sz="0" w:space="0" w:color="auto"/>
                <w:bottom w:val="none" w:sz="0" w:space="0" w:color="auto"/>
                <w:right w:val="none" w:sz="0" w:space="0" w:color="auto"/>
              </w:divBdr>
            </w:div>
            <w:div w:id="1173226877">
              <w:marLeft w:val="0"/>
              <w:marRight w:val="0"/>
              <w:marTop w:val="0"/>
              <w:marBottom w:val="0"/>
              <w:divBdr>
                <w:top w:val="none" w:sz="0" w:space="0" w:color="auto"/>
                <w:left w:val="none" w:sz="0" w:space="0" w:color="auto"/>
                <w:bottom w:val="none" w:sz="0" w:space="0" w:color="auto"/>
                <w:right w:val="none" w:sz="0" w:space="0" w:color="auto"/>
              </w:divBdr>
            </w:div>
          </w:divsChild>
        </w:div>
        <w:div w:id="1281380261">
          <w:marLeft w:val="0"/>
          <w:marRight w:val="0"/>
          <w:marTop w:val="0"/>
          <w:marBottom w:val="0"/>
          <w:divBdr>
            <w:top w:val="none" w:sz="0" w:space="0" w:color="auto"/>
            <w:left w:val="none" w:sz="0" w:space="0" w:color="auto"/>
            <w:bottom w:val="none" w:sz="0" w:space="0" w:color="auto"/>
            <w:right w:val="none" w:sz="0" w:space="0" w:color="auto"/>
          </w:divBdr>
          <w:divsChild>
            <w:div w:id="1393846145">
              <w:marLeft w:val="0"/>
              <w:marRight w:val="0"/>
              <w:marTop w:val="0"/>
              <w:marBottom w:val="0"/>
              <w:divBdr>
                <w:top w:val="none" w:sz="0" w:space="0" w:color="auto"/>
                <w:left w:val="none" w:sz="0" w:space="0" w:color="auto"/>
                <w:bottom w:val="none" w:sz="0" w:space="0" w:color="auto"/>
                <w:right w:val="none" w:sz="0" w:space="0" w:color="auto"/>
              </w:divBdr>
            </w:div>
            <w:div w:id="990600591">
              <w:marLeft w:val="0"/>
              <w:marRight w:val="0"/>
              <w:marTop w:val="0"/>
              <w:marBottom w:val="0"/>
              <w:divBdr>
                <w:top w:val="none" w:sz="0" w:space="0" w:color="auto"/>
                <w:left w:val="none" w:sz="0" w:space="0" w:color="auto"/>
                <w:bottom w:val="none" w:sz="0" w:space="0" w:color="auto"/>
                <w:right w:val="none" w:sz="0" w:space="0" w:color="auto"/>
              </w:divBdr>
            </w:div>
            <w:div w:id="808548034">
              <w:marLeft w:val="0"/>
              <w:marRight w:val="0"/>
              <w:marTop w:val="0"/>
              <w:marBottom w:val="0"/>
              <w:divBdr>
                <w:top w:val="none" w:sz="0" w:space="0" w:color="auto"/>
                <w:left w:val="none" w:sz="0" w:space="0" w:color="auto"/>
                <w:bottom w:val="none" w:sz="0" w:space="0" w:color="auto"/>
                <w:right w:val="none" w:sz="0" w:space="0" w:color="auto"/>
              </w:divBdr>
            </w:div>
            <w:div w:id="2135249442">
              <w:marLeft w:val="0"/>
              <w:marRight w:val="0"/>
              <w:marTop w:val="0"/>
              <w:marBottom w:val="0"/>
              <w:divBdr>
                <w:top w:val="none" w:sz="0" w:space="0" w:color="auto"/>
                <w:left w:val="none" w:sz="0" w:space="0" w:color="auto"/>
                <w:bottom w:val="none" w:sz="0" w:space="0" w:color="auto"/>
                <w:right w:val="none" w:sz="0" w:space="0" w:color="auto"/>
              </w:divBdr>
            </w:div>
            <w:div w:id="67000448">
              <w:marLeft w:val="0"/>
              <w:marRight w:val="0"/>
              <w:marTop w:val="0"/>
              <w:marBottom w:val="0"/>
              <w:divBdr>
                <w:top w:val="none" w:sz="0" w:space="0" w:color="auto"/>
                <w:left w:val="none" w:sz="0" w:space="0" w:color="auto"/>
                <w:bottom w:val="none" w:sz="0" w:space="0" w:color="auto"/>
                <w:right w:val="none" w:sz="0" w:space="0" w:color="auto"/>
              </w:divBdr>
            </w:div>
          </w:divsChild>
        </w:div>
        <w:div w:id="845442445">
          <w:marLeft w:val="0"/>
          <w:marRight w:val="0"/>
          <w:marTop w:val="0"/>
          <w:marBottom w:val="0"/>
          <w:divBdr>
            <w:top w:val="none" w:sz="0" w:space="0" w:color="auto"/>
            <w:left w:val="none" w:sz="0" w:space="0" w:color="auto"/>
            <w:bottom w:val="none" w:sz="0" w:space="0" w:color="auto"/>
            <w:right w:val="none" w:sz="0" w:space="0" w:color="auto"/>
          </w:divBdr>
          <w:divsChild>
            <w:div w:id="1396053219">
              <w:marLeft w:val="0"/>
              <w:marRight w:val="0"/>
              <w:marTop w:val="0"/>
              <w:marBottom w:val="0"/>
              <w:divBdr>
                <w:top w:val="none" w:sz="0" w:space="0" w:color="auto"/>
                <w:left w:val="none" w:sz="0" w:space="0" w:color="auto"/>
                <w:bottom w:val="none" w:sz="0" w:space="0" w:color="auto"/>
                <w:right w:val="none" w:sz="0" w:space="0" w:color="auto"/>
              </w:divBdr>
            </w:div>
            <w:div w:id="1226914738">
              <w:marLeft w:val="0"/>
              <w:marRight w:val="0"/>
              <w:marTop w:val="0"/>
              <w:marBottom w:val="0"/>
              <w:divBdr>
                <w:top w:val="none" w:sz="0" w:space="0" w:color="auto"/>
                <w:left w:val="none" w:sz="0" w:space="0" w:color="auto"/>
                <w:bottom w:val="none" w:sz="0" w:space="0" w:color="auto"/>
                <w:right w:val="none" w:sz="0" w:space="0" w:color="auto"/>
              </w:divBdr>
            </w:div>
            <w:div w:id="1134834034">
              <w:marLeft w:val="0"/>
              <w:marRight w:val="0"/>
              <w:marTop w:val="0"/>
              <w:marBottom w:val="0"/>
              <w:divBdr>
                <w:top w:val="none" w:sz="0" w:space="0" w:color="auto"/>
                <w:left w:val="none" w:sz="0" w:space="0" w:color="auto"/>
                <w:bottom w:val="none" w:sz="0" w:space="0" w:color="auto"/>
                <w:right w:val="none" w:sz="0" w:space="0" w:color="auto"/>
              </w:divBdr>
            </w:div>
            <w:div w:id="1830100032">
              <w:marLeft w:val="0"/>
              <w:marRight w:val="0"/>
              <w:marTop w:val="0"/>
              <w:marBottom w:val="0"/>
              <w:divBdr>
                <w:top w:val="none" w:sz="0" w:space="0" w:color="auto"/>
                <w:left w:val="none" w:sz="0" w:space="0" w:color="auto"/>
                <w:bottom w:val="none" w:sz="0" w:space="0" w:color="auto"/>
                <w:right w:val="none" w:sz="0" w:space="0" w:color="auto"/>
              </w:divBdr>
            </w:div>
            <w:div w:id="1223130939">
              <w:marLeft w:val="0"/>
              <w:marRight w:val="0"/>
              <w:marTop w:val="0"/>
              <w:marBottom w:val="0"/>
              <w:divBdr>
                <w:top w:val="none" w:sz="0" w:space="0" w:color="auto"/>
                <w:left w:val="none" w:sz="0" w:space="0" w:color="auto"/>
                <w:bottom w:val="none" w:sz="0" w:space="0" w:color="auto"/>
                <w:right w:val="none" w:sz="0" w:space="0" w:color="auto"/>
              </w:divBdr>
            </w:div>
          </w:divsChild>
        </w:div>
        <w:div w:id="43259902">
          <w:marLeft w:val="0"/>
          <w:marRight w:val="0"/>
          <w:marTop w:val="0"/>
          <w:marBottom w:val="0"/>
          <w:divBdr>
            <w:top w:val="none" w:sz="0" w:space="0" w:color="auto"/>
            <w:left w:val="none" w:sz="0" w:space="0" w:color="auto"/>
            <w:bottom w:val="none" w:sz="0" w:space="0" w:color="auto"/>
            <w:right w:val="none" w:sz="0" w:space="0" w:color="auto"/>
          </w:divBdr>
          <w:divsChild>
            <w:div w:id="1759130062">
              <w:marLeft w:val="0"/>
              <w:marRight w:val="0"/>
              <w:marTop w:val="0"/>
              <w:marBottom w:val="0"/>
              <w:divBdr>
                <w:top w:val="none" w:sz="0" w:space="0" w:color="auto"/>
                <w:left w:val="none" w:sz="0" w:space="0" w:color="auto"/>
                <w:bottom w:val="none" w:sz="0" w:space="0" w:color="auto"/>
                <w:right w:val="none" w:sz="0" w:space="0" w:color="auto"/>
              </w:divBdr>
            </w:div>
            <w:div w:id="1865752642">
              <w:marLeft w:val="0"/>
              <w:marRight w:val="0"/>
              <w:marTop w:val="0"/>
              <w:marBottom w:val="0"/>
              <w:divBdr>
                <w:top w:val="none" w:sz="0" w:space="0" w:color="auto"/>
                <w:left w:val="none" w:sz="0" w:space="0" w:color="auto"/>
                <w:bottom w:val="none" w:sz="0" w:space="0" w:color="auto"/>
                <w:right w:val="none" w:sz="0" w:space="0" w:color="auto"/>
              </w:divBdr>
            </w:div>
            <w:div w:id="1126003341">
              <w:marLeft w:val="0"/>
              <w:marRight w:val="0"/>
              <w:marTop w:val="0"/>
              <w:marBottom w:val="0"/>
              <w:divBdr>
                <w:top w:val="none" w:sz="0" w:space="0" w:color="auto"/>
                <w:left w:val="none" w:sz="0" w:space="0" w:color="auto"/>
                <w:bottom w:val="none" w:sz="0" w:space="0" w:color="auto"/>
                <w:right w:val="none" w:sz="0" w:space="0" w:color="auto"/>
              </w:divBdr>
            </w:div>
            <w:div w:id="1559127417">
              <w:marLeft w:val="0"/>
              <w:marRight w:val="0"/>
              <w:marTop w:val="0"/>
              <w:marBottom w:val="0"/>
              <w:divBdr>
                <w:top w:val="none" w:sz="0" w:space="0" w:color="auto"/>
                <w:left w:val="none" w:sz="0" w:space="0" w:color="auto"/>
                <w:bottom w:val="none" w:sz="0" w:space="0" w:color="auto"/>
                <w:right w:val="none" w:sz="0" w:space="0" w:color="auto"/>
              </w:divBdr>
            </w:div>
            <w:div w:id="2037272692">
              <w:marLeft w:val="0"/>
              <w:marRight w:val="0"/>
              <w:marTop w:val="0"/>
              <w:marBottom w:val="0"/>
              <w:divBdr>
                <w:top w:val="none" w:sz="0" w:space="0" w:color="auto"/>
                <w:left w:val="none" w:sz="0" w:space="0" w:color="auto"/>
                <w:bottom w:val="none" w:sz="0" w:space="0" w:color="auto"/>
                <w:right w:val="none" w:sz="0" w:space="0" w:color="auto"/>
              </w:divBdr>
            </w:div>
          </w:divsChild>
        </w:div>
        <w:div w:id="2139567145">
          <w:marLeft w:val="0"/>
          <w:marRight w:val="0"/>
          <w:marTop w:val="0"/>
          <w:marBottom w:val="0"/>
          <w:divBdr>
            <w:top w:val="none" w:sz="0" w:space="0" w:color="auto"/>
            <w:left w:val="none" w:sz="0" w:space="0" w:color="auto"/>
            <w:bottom w:val="none" w:sz="0" w:space="0" w:color="auto"/>
            <w:right w:val="none" w:sz="0" w:space="0" w:color="auto"/>
          </w:divBdr>
          <w:divsChild>
            <w:div w:id="2053653057">
              <w:marLeft w:val="0"/>
              <w:marRight w:val="0"/>
              <w:marTop w:val="0"/>
              <w:marBottom w:val="0"/>
              <w:divBdr>
                <w:top w:val="none" w:sz="0" w:space="0" w:color="auto"/>
                <w:left w:val="none" w:sz="0" w:space="0" w:color="auto"/>
                <w:bottom w:val="none" w:sz="0" w:space="0" w:color="auto"/>
                <w:right w:val="none" w:sz="0" w:space="0" w:color="auto"/>
              </w:divBdr>
            </w:div>
            <w:div w:id="1458262058">
              <w:marLeft w:val="0"/>
              <w:marRight w:val="0"/>
              <w:marTop w:val="0"/>
              <w:marBottom w:val="0"/>
              <w:divBdr>
                <w:top w:val="none" w:sz="0" w:space="0" w:color="auto"/>
                <w:left w:val="none" w:sz="0" w:space="0" w:color="auto"/>
                <w:bottom w:val="none" w:sz="0" w:space="0" w:color="auto"/>
                <w:right w:val="none" w:sz="0" w:space="0" w:color="auto"/>
              </w:divBdr>
            </w:div>
            <w:div w:id="2072458128">
              <w:marLeft w:val="0"/>
              <w:marRight w:val="0"/>
              <w:marTop w:val="0"/>
              <w:marBottom w:val="0"/>
              <w:divBdr>
                <w:top w:val="none" w:sz="0" w:space="0" w:color="auto"/>
                <w:left w:val="none" w:sz="0" w:space="0" w:color="auto"/>
                <w:bottom w:val="none" w:sz="0" w:space="0" w:color="auto"/>
                <w:right w:val="none" w:sz="0" w:space="0" w:color="auto"/>
              </w:divBdr>
            </w:div>
            <w:div w:id="1495995536">
              <w:marLeft w:val="0"/>
              <w:marRight w:val="0"/>
              <w:marTop w:val="0"/>
              <w:marBottom w:val="0"/>
              <w:divBdr>
                <w:top w:val="none" w:sz="0" w:space="0" w:color="auto"/>
                <w:left w:val="none" w:sz="0" w:space="0" w:color="auto"/>
                <w:bottom w:val="none" w:sz="0" w:space="0" w:color="auto"/>
                <w:right w:val="none" w:sz="0" w:space="0" w:color="auto"/>
              </w:divBdr>
            </w:div>
            <w:div w:id="1131441096">
              <w:marLeft w:val="0"/>
              <w:marRight w:val="0"/>
              <w:marTop w:val="0"/>
              <w:marBottom w:val="0"/>
              <w:divBdr>
                <w:top w:val="none" w:sz="0" w:space="0" w:color="auto"/>
                <w:left w:val="none" w:sz="0" w:space="0" w:color="auto"/>
                <w:bottom w:val="none" w:sz="0" w:space="0" w:color="auto"/>
                <w:right w:val="none" w:sz="0" w:space="0" w:color="auto"/>
              </w:divBdr>
            </w:div>
          </w:divsChild>
        </w:div>
        <w:div w:id="317542797">
          <w:marLeft w:val="0"/>
          <w:marRight w:val="0"/>
          <w:marTop w:val="0"/>
          <w:marBottom w:val="0"/>
          <w:divBdr>
            <w:top w:val="none" w:sz="0" w:space="0" w:color="auto"/>
            <w:left w:val="none" w:sz="0" w:space="0" w:color="auto"/>
            <w:bottom w:val="none" w:sz="0" w:space="0" w:color="auto"/>
            <w:right w:val="none" w:sz="0" w:space="0" w:color="auto"/>
          </w:divBdr>
          <w:divsChild>
            <w:div w:id="1264995549">
              <w:marLeft w:val="0"/>
              <w:marRight w:val="0"/>
              <w:marTop w:val="0"/>
              <w:marBottom w:val="0"/>
              <w:divBdr>
                <w:top w:val="none" w:sz="0" w:space="0" w:color="auto"/>
                <w:left w:val="none" w:sz="0" w:space="0" w:color="auto"/>
                <w:bottom w:val="none" w:sz="0" w:space="0" w:color="auto"/>
                <w:right w:val="none" w:sz="0" w:space="0" w:color="auto"/>
              </w:divBdr>
            </w:div>
            <w:div w:id="1639802273">
              <w:marLeft w:val="0"/>
              <w:marRight w:val="0"/>
              <w:marTop w:val="0"/>
              <w:marBottom w:val="0"/>
              <w:divBdr>
                <w:top w:val="none" w:sz="0" w:space="0" w:color="auto"/>
                <w:left w:val="none" w:sz="0" w:space="0" w:color="auto"/>
                <w:bottom w:val="none" w:sz="0" w:space="0" w:color="auto"/>
                <w:right w:val="none" w:sz="0" w:space="0" w:color="auto"/>
              </w:divBdr>
            </w:div>
            <w:div w:id="203759011">
              <w:marLeft w:val="0"/>
              <w:marRight w:val="0"/>
              <w:marTop w:val="0"/>
              <w:marBottom w:val="0"/>
              <w:divBdr>
                <w:top w:val="none" w:sz="0" w:space="0" w:color="auto"/>
                <w:left w:val="none" w:sz="0" w:space="0" w:color="auto"/>
                <w:bottom w:val="none" w:sz="0" w:space="0" w:color="auto"/>
                <w:right w:val="none" w:sz="0" w:space="0" w:color="auto"/>
              </w:divBdr>
            </w:div>
            <w:div w:id="297271621">
              <w:marLeft w:val="0"/>
              <w:marRight w:val="0"/>
              <w:marTop w:val="0"/>
              <w:marBottom w:val="0"/>
              <w:divBdr>
                <w:top w:val="none" w:sz="0" w:space="0" w:color="auto"/>
                <w:left w:val="none" w:sz="0" w:space="0" w:color="auto"/>
                <w:bottom w:val="none" w:sz="0" w:space="0" w:color="auto"/>
                <w:right w:val="none" w:sz="0" w:space="0" w:color="auto"/>
              </w:divBdr>
            </w:div>
            <w:div w:id="918293742">
              <w:marLeft w:val="0"/>
              <w:marRight w:val="0"/>
              <w:marTop w:val="0"/>
              <w:marBottom w:val="0"/>
              <w:divBdr>
                <w:top w:val="none" w:sz="0" w:space="0" w:color="auto"/>
                <w:left w:val="none" w:sz="0" w:space="0" w:color="auto"/>
                <w:bottom w:val="none" w:sz="0" w:space="0" w:color="auto"/>
                <w:right w:val="none" w:sz="0" w:space="0" w:color="auto"/>
              </w:divBdr>
            </w:div>
          </w:divsChild>
        </w:div>
        <w:div w:id="1529829223">
          <w:marLeft w:val="0"/>
          <w:marRight w:val="0"/>
          <w:marTop w:val="0"/>
          <w:marBottom w:val="0"/>
          <w:divBdr>
            <w:top w:val="none" w:sz="0" w:space="0" w:color="auto"/>
            <w:left w:val="none" w:sz="0" w:space="0" w:color="auto"/>
            <w:bottom w:val="none" w:sz="0" w:space="0" w:color="auto"/>
            <w:right w:val="none" w:sz="0" w:space="0" w:color="auto"/>
          </w:divBdr>
          <w:divsChild>
            <w:div w:id="957301165">
              <w:marLeft w:val="0"/>
              <w:marRight w:val="0"/>
              <w:marTop w:val="0"/>
              <w:marBottom w:val="0"/>
              <w:divBdr>
                <w:top w:val="none" w:sz="0" w:space="0" w:color="auto"/>
                <w:left w:val="none" w:sz="0" w:space="0" w:color="auto"/>
                <w:bottom w:val="none" w:sz="0" w:space="0" w:color="auto"/>
                <w:right w:val="none" w:sz="0" w:space="0" w:color="auto"/>
              </w:divBdr>
            </w:div>
            <w:div w:id="2104909185">
              <w:marLeft w:val="0"/>
              <w:marRight w:val="0"/>
              <w:marTop w:val="0"/>
              <w:marBottom w:val="0"/>
              <w:divBdr>
                <w:top w:val="none" w:sz="0" w:space="0" w:color="auto"/>
                <w:left w:val="none" w:sz="0" w:space="0" w:color="auto"/>
                <w:bottom w:val="none" w:sz="0" w:space="0" w:color="auto"/>
                <w:right w:val="none" w:sz="0" w:space="0" w:color="auto"/>
              </w:divBdr>
            </w:div>
            <w:div w:id="622224670">
              <w:marLeft w:val="0"/>
              <w:marRight w:val="0"/>
              <w:marTop w:val="0"/>
              <w:marBottom w:val="0"/>
              <w:divBdr>
                <w:top w:val="none" w:sz="0" w:space="0" w:color="auto"/>
                <w:left w:val="none" w:sz="0" w:space="0" w:color="auto"/>
                <w:bottom w:val="none" w:sz="0" w:space="0" w:color="auto"/>
                <w:right w:val="none" w:sz="0" w:space="0" w:color="auto"/>
              </w:divBdr>
            </w:div>
            <w:div w:id="1465807727">
              <w:marLeft w:val="0"/>
              <w:marRight w:val="0"/>
              <w:marTop w:val="0"/>
              <w:marBottom w:val="0"/>
              <w:divBdr>
                <w:top w:val="none" w:sz="0" w:space="0" w:color="auto"/>
                <w:left w:val="none" w:sz="0" w:space="0" w:color="auto"/>
                <w:bottom w:val="none" w:sz="0" w:space="0" w:color="auto"/>
                <w:right w:val="none" w:sz="0" w:space="0" w:color="auto"/>
              </w:divBdr>
            </w:div>
            <w:div w:id="14578388">
              <w:marLeft w:val="0"/>
              <w:marRight w:val="0"/>
              <w:marTop w:val="0"/>
              <w:marBottom w:val="0"/>
              <w:divBdr>
                <w:top w:val="none" w:sz="0" w:space="0" w:color="auto"/>
                <w:left w:val="none" w:sz="0" w:space="0" w:color="auto"/>
                <w:bottom w:val="none" w:sz="0" w:space="0" w:color="auto"/>
                <w:right w:val="none" w:sz="0" w:space="0" w:color="auto"/>
              </w:divBdr>
            </w:div>
          </w:divsChild>
        </w:div>
        <w:div w:id="1782719719">
          <w:marLeft w:val="0"/>
          <w:marRight w:val="0"/>
          <w:marTop w:val="0"/>
          <w:marBottom w:val="0"/>
          <w:divBdr>
            <w:top w:val="none" w:sz="0" w:space="0" w:color="auto"/>
            <w:left w:val="none" w:sz="0" w:space="0" w:color="auto"/>
            <w:bottom w:val="none" w:sz="0" w:space="0" w:color="auto"/>
            <w:right w:val="none" w:sz="0" w:space="0" w:color="auto"/>
          </w:divBdr>
          <w:divsChild>
            <w:div w:id="795685211">
              <w:marLeft w:val="0"/>
              <w:marRight w:val="0"/>
              <w:marTop w:val="0"/>
              <w:marBottom w:val="0"/>
              <w:divBdr>
                <w:top w:val="none" w:sz="0" w:space="0" w:color="auto"/>
                <w:left w:val="none" w:sz="0" w:space="0" w:color="auto"/>
                <w:bottom w:val="none" w:sz="0" w:space="0" w:color="auto"/>
                <w:right w:val="none" w:sz="0" w:space="0" w:color="auto"/>
              </w:divBdr>
            </w:div>
            <w:div w:id="171651699">
              <w:marLeft w:val="0"/>
              <w:marRight w:val="0"/>
              <w:marTop w:val="0"/>
              <w:marBottom w:val="0"/>
              <w:divBdr>
                <w:top w:val="none" w:sz="0" w:space="0" w:color="auto"/>
                <w:left w:val="none" w:sz="0" w:space="0" w:color="auto"/>
                <w:bottom w:val="none" w:sz="0" w:space="0" w:color="auto"/>
                <w:right w:val="none" w:sz="0" w:space="0" w:color="auto"/>
              </w:divBdr>
            </w:div>
            <w:div w:id="1181897240">
              <w:marLeft w:val="0"/>
              <w:marRight w:val="0"/>
              <w:marTop w:val="0"/>
              <w:marBottom w:val="0"/>
              <w:divBdr>
                <w:top w:val="none" w:sz="0" w:space="0" w:color="auto"/>
                <w:left w:val="none" w:sz="0" w:space="0" w:color="auto"/>
                <w:bottom w:val="none" w:sz="0" w:space="0" w:color="auto"/>
                <w:right w:val="none" w:sz="0" w:space="0" w:color="auto"/>
              </w:divBdr>
            </w:div>
            <w:div w:id="145632995">
              <w:marLeft w:val="0"/>
              <w:marRight w:val="0"/>
              <w:marTop w:val="0"/>
              <w:marBottom w:val="0"/>
              <w:divBdr>
                <w:top w:val="none" w:sz="0" w:space="0" w:color="auto"/>
                <w:left w:val="none" w:sz="0" w:space="0" w:color="auto"/>
                <w:bottom w:val="none" w:sz="0" w:space="0" w:color="auto"/>
                <w:right w:val="none" w:sz="0" w:space="0" w:color="auto"/>
              </w:divBdr>
            </w:div>
            <w:div w:id="1064716039">
              <w:marLeft w:val="0"/>
              <w:marRight w:val="0"/>
              <w:marTop w:val="0"/>
              <w:marBottom w:val="0"/>
              <w:divBdr>
                <w:top w:val="none" w:sz="0" w:space="0" w:color="auto"/>
                <w:left w:val="none" w:sz="0" w:space="0" w:color="auto"/>
                <w:bottom w:val="none" w:sz="0" w:space="0" w:color="auto"/>
                <w:right w:val="none" w:sz="0" w:space="0" w:color="auto"/>
              </w:divBdr>
            </w:div>
          </w:divsChild>
        </w:div>
        <w:div w:id="903763178">
          <w:marLeft w:val="0"/>
          <w:marRight w:val="0"/>
          <w:marTop w:val="0"/>
          <w:marBottom w:val="0"/>
          <w:divBdr>
            <w:top w:val="none" w:sz="0" w:space="0" w:color="auto"/>
            <w:left w:val="none" w:sz="0" w:space="0" w:color="auto"/>
            <w:bottom w:val="none" w:sz="0" w:space="0" w:color="auto"/>
            <w:right w:val="none" w:sz="0" w:space="0" w:color="auto"/>
          </w:divBdr>
        </w:div>
        <w:div w:id="597102946">
          <w:marLeft w:val="0"/>
          <w:marRight w:val="0"/>
          <w:marTop w:val="0"/>
          <w:marBottom w:val="0"/>
          <w:divBdr>
            <w:top w:val="none" w:sz="0" w:space="0" w:color="auto"/>
            <w:left w:val="none" w:sz="0" w:space="0" w:color="auto"/>
            <w:bottom w:val="none" w:sz="0" w:space="0" w:color="auto"/>
            <w:right w:val="none" w:sz="0" w:space="0" w:color="auto"/>
          </w:divBdr>
        </w:div>
        <w:div w:id="1520703578">
          <w:marLeft w:val="0"/>
          <w:marRight w:val="0"/>
          <w:marTop w:val="0"/>
          <w:marBottom w:val="0"/>
          <w:divBdr>
            <w:top w:val="none" w:sz="0" w:space="0" w:color="auto"/>
            <w:left w:val="none" w:sz="0" w:space="0" w:color="auto"/>
            <w:bottom w:val="none" w:sz="0" w:space="0" w:color="auto"/>
            <w:right w:val="none" w:sz="0" w:space="0" w:color="auto"/>
          </w:divBdr>
        </w:div>
        <w:div w:id="982733036">
          <w:marLeft w:val="0"/>
          <w:marRight w:val="0"/>
          <w:marTop w:val="0"/>
          <w:marBottom w:val="0"/>
          <w:divBdr>
            <w:top w:val="none" w:sz="0" w:space="0" w:color="auto"/>
            <w:left w:val="none" w:sz="0" w:space="0" w:color="auto"/>
            <w:bottom w:val="none" w:sz="0" w:space="0" w:color="auto"/>
            <w:right w:val="none" w:sz="0" w:space="0" w:color="auto"/>
          </w:divBdr>
        </w:div>
        <w:div w:id="373694013">
          <w:marLeft w:val="0"/>
          <w:marRight w:val="0"/>
          <w:marTop w:val="0"/>
          <w:marBottom w:val="0"/>
          <w:divBdr>
            <w:top w:val="none" w:sz="0" w:space="0" w:color="auto"/>
            <w:left w:val="none" w:sz="0" w:space="0" w:color="auto"/>
            <w:bottom w:val="none" w:sz="0" w:space="0" w:color="auto"/>
            <w:right w:val="none" w:sz="0" w:space="0" w:color="auto"/>
          </w:divBdr>
        </w:div>
        <w:div w:id="1211377328">
          <w:marLeft w:val="0"/>
          <w:marRight w:val="0"/>
          <w:marTop w:val="0"/>
          <w:marBottom w:val="0"/>
          <w:divBdr>
            <w:top w:val="none" w:sz="0" w:space="0" w:color="auto"/>
            <w:left w:val="none" w:sz="0" w:space="0" w:color="auto"/>
            <w:bottom w:val="none" w:sz="0" w:space="0" w:color="auto"/>
            <w:right w:val="none" w:sz="0" w:space="0" w:color="auto"/>
          </w:divBdr>
          <w:divsChild>
            <w:div w:id="159010824">
              <w:marLeft w:val="0"/>
              <w:marRight w:val="0"/>
              <w:marTop w:val="0"/>
              <w:marBottom w:val="0"/>
              <w:divBdr>
                <w:top w:val="none" w:sz="0" w:space="0" w:color="auto"/>
                <w:left w:val="none" w:sz="0" w:space="0" w:color="auto"/>
                <w:bottom w:val="none" w:sz="0" w:space="0" w:color="auto"/>
                <w:right w:val="none" w:sz="0" w:space="0" w:color="auto"/>
              </w:divBdr>
            </w:div>
            <w:div w:id="1589344450">
              <w:marLeft w:val="0"/>
              <w:marRight w:val="0"/>
              <w:marTop w:val="0"/>
              <w:marBottom w:val="0"/>
              <w:divBdr>
                <w:top w:val="none" w:sz="0" w:space="0" w:color="auto"/>
                <w:left w:val="none" w:sz="0" w:space="0" w:color="auto"/>
                <w:bottom w:val="none" w:sz="0" w:space="0" w:color="auto"/>
                <w:right w:val="none" w:sz="0" w:space="0" w:color="auto"/>
              </w:divBdr>
            </w:div>
            <w:div w:id="1167331973">
              <w:marLeft w:val="0"/>
              <w:marRight w:val="0"/>
              <w:marTop w:val="0"/>
              <w:marBottom w:val="0"/>
              <w:divBdr>
                <w:top w:val="none" w:sz="0" w:space="0" w:color="auto"/>
                <w:left w:val="none" w:sz="0" w:space="0" w:color="auto"/>
                <w:bottom w:val="none" w:sz="0" w:space="0" w:color="auto"/>
                <w:right w:val="none" w:sz="0" w:space="0" w:color="auto"/>
              </w:divBdr>
            </w:div>
            <w:div w:id="1481575673">
              <w:marLeft w:val="0"/>
              <w:marRight w:val="0"/>
              <w:marTop w:val="0"/>
              <w:marBottom w:val="0"/>
              <w:divBdr>
                <w:top w:val="none" w:sz="0" w:space="0" w:color="auto"/>
                <w:left w:val="none" w:sz="0" w:space="0" w:color="auto"/>
                <w:bottom w:val="none" w:sz="0" w:space="0" w:color="auto"/>
                <w:right w:val="none" w:sz="0" w:space="0" w:color="auto"/>
              </w:divBdr>
            </w:div>
            <w:div w:id="1464958663">
              <w:marLeft w:val="0"/>
              <w:marRight w:val="0"/>
              <w:marTop w:val="0"/>
              <w:marBottom w:val="0"/>
              <w:divBdr>
                <w:top w:val="none" w:sz="0" w:space="0" w:color="auto"/>
                <w:left w:val="none" w:sz="0" w:space="0" w:color="auto"/>
                <w:bottom w:val="none" w:sz="0" w:space="0" w:color="auto"/>
                <w:right w:val="none" w:sz="0" w:space="0" w:color="auto"/>
              </w:divBdr>
            </w:div>
          </w:divsChild>
        </w:div>
        <w:div w:id="990056517">
          <w:marLeft w:val="0"/>
          <w:marRight w:val="0"/>
          <w:marTop w:val="0"/>
          <w:marBottom w:val="0"/>
          <w:divBdr>
            <w:top w:val="none" w:sz="0" w:space="0" w:color="auto"/>
            <w:left w:val="none" w:sz="0" w:space="0" w:color="auto"/>
            <w:bottom w:val="none" w:sz="0" w:space="0" w:color="auto"/>
            <w:right w:val="none" w:sz="0" w:space="0" w:color="auto"/>
          </w:divBdr>
          <w:divsChild>
            <w:div w:id="199361191">
              <w:marLeft w:val="0"/>
              <w:marRight w:val="0"/>
              <w:marTop w:val="0"/>
              <w:marBottom w:val="0"/>
              <w:divBdr>
                <w:top w:val="none" w:sz="0" w:space="0" w:color="auto"/>
                <w:left w:val="none" w:sz="0" w:space="0" w:color="auto"/>
                <w:bottom w:val="none" w:sz="0" w:space="0" w:color="auto"/>
                <w:right w:val="none" w:sz="0" w:space="0" w:color="auto"/>
              </w:divBdr>
            </w:div>
            <w:div w:id="513233256">
              <w:marLeft w:val="0"/>
              <w:marRight w:val="0"/>
              <w:marTop w:val="0"/>
              <w:marBottom w:val="0"/>
              <w:divBdr>
                <w:top w:val="none" w:sz="0" w:space="0" w:color="auto"/>
                <w:left w:val="none" w:sz="0" w:space="0" w:color="auto"/>
                <w:bottom w:val="none" w:sz="0" w:space="0" w:color="auto"/>
                <w:right w:val="none" w:sz="0" w:space="0" w:color="auto"/>
              </w:divBdr>
            </w:div>
            <w:div w:id="1160075936">
              <w:marLeft w:val="0"/>
              <w:marRight w:val="0"/>
              <w:marTop w:val="0"/>
              <w:marBottom w:val="0"/>
              <w:divBdr>
                <w:top w:val="none" w:sz="0" w:space="0" w:color="auto"/>
                <w:left w:val="none" w:sz="0" w:space="0" w:color="auto"/>
                <w:bottom w:val="none" w:sz="0" w:space="0" w:color="auto"/>
                <w:right w:val="none" w:sz="0" w:space="0" w:color="auto"/>
              </w:divBdr>
            </w:div>
            <w:div w:id="1284920264">
              <w:marLeft w:val="0"/>
              <w:marRight w:val="0"/>
              <w:marTop w:val="0"/>
              <w:marBottom w:val="0"/>
              <w:divBdr>
                <w:top w:val="none" w:sz="0" w:space="0" w:color="auto"/>
                <w:left w:val="none" w:sz="0" w:space="0" w:color="auto"/>
                <w:bottom w:val="none" w:sz="0" w:space="0" w:color="auto"/>
                <w:right w:val="none" w:sz="0" w:space="0" w:color="auto"/>
              </w:divBdr>
            </w:div>
            <w:div w:id="868445236">
              <w:marLeft w:val="0"/>
              <w:marRight w:val="0"/>
              <w:marTop w:val="0"/>
              <w:marBottom w:val="0"/>
              <w:divBdr>
                <w:top w:val="none" w:sz="0" w:space="0" w:color="auto"/>
                <w:left w:val="none" w:sz="0" w:space="0" w:color="auto"/>
                <w:bottom w:val="none" w:sz="0" w:space="0" w:color="auto"/>
                <w:right w:val="none" w:sz="0" w:space="0" w:color="auto"/>
              </w:divBdr>
            </w:div>
          </w:divsChild>
        </w:div>
        <w:div w:id="1319917379">
          <w:marLeft w:val="0"/>
          <w:marRight w:val="0"/>
          <w:marTop w:val="0"/>
          <w:marBottom w:val="0"/>
          <w:divBdr>
            <w:top w:val="none" w:sz="0" w:space="0" w:color="auto"/>
            <w:left w:val="none" w:sz="0" w:space="0" w:color="auto"/>
            <w:bottom w:val="none" w:sz="0" w:space="0" w:color="auto"/>
            <w:right w:val="none" w:sz="0" w:space="0" w:color="auto"/>
          </w:divBdr>
          <w:divsChild>
            <w:div w:id="900753422">
              <w:marLeft w:val="0"/>
              <w:marRight w:val="0"/>
              <w:marTop w:val="0"/>
              <w:marBottom w:val="0"/>
              <w:divBdr>
                <w:top w:val="none" w:sz="0" w:space="0" w:color="auto"/>
                <w:left w:val="none" w:sz="0" w:space="0" w:color="auto"/>
                <w:bottom w:val="none" w:sz="0" w:space="0" w:color="auto"/>
                <w:right w:val="none" w:sz="0" w:space="0" w:color="auto"/>
              </w:divBdr>
            </w:div>
            <w:div w:id="58407107">
              <w:marLeft w:val="0"/>
              <w:marRight w:val="0"/>
              <w:marTop w:val="0"/>
              <w:marBottom w:val="0"/>
              <w:divBdr>
                <w:top w:val="none" w:sz="0" w:space="0" w:color="auto"/>
                <w:left w:val="none" w:sz="0" w:space="0" w:color="auto"/>
                <w:bottom w:val="none" w:sz="0" w:space="0" w:color="auto"/>
                <w:right w:val="none" w:sz="0" w:space="0" w:color="auto"/>
              </w:divBdr>
            </w:div>
            <w:div w:id="858422816">
              <w:marLeft w:val="0"/>
              <w:marRight w:val="0"/>
              <w:marTop w:val="0"/>
              <w:marBottom w:val="0"/>
              <w:divBdr>
                <w:top w:val="none" w:sz="0" w:space="0" w:color="auto"/>
                <w:left w:val="none" w:sz="0" w:space="0" w:color="auto"/>
                <w:bottom w:val="none" w:sz="0" w:space="0" w:color="auto"/>
                <w:right w:val="none" w:sz="0" w:space="0" w:color="auto"/>
              </w:divBdr>
            </w:div>
            <w:div w:id="880018417">
              <w:marLeft w:val="0"/>
              <w:marRight w:val="0"/>
              <w:marTop w:val="0"/>
              <w:marBottom w:val="0"/>
              <w:divBdr>
                <w:top w:val="none" w:sz="0" w:space="0" w:color="auto"/>
                <w:left w:val="none" w:sz="0" w:space="0" w:color="auto"/>
                <w:bottom w:val="none" w:sz="0" w:space="0" w:color="auto"/>
                <w:right w:val="none" w:sz="0" w:space="0" w:color="auto"/>
              </w:divBdr>
            </w:div>
            <w:div w:id="1738552766">
              <w:marLeft w:val="0"/>
              <w:marRight w:val="0"/>
              <w:marTop w:val="0"/>
              <w:marBottom w:val="0"/>
              <w:divBdr>
                <w:top w:val="none" w:sz="0" w:space="0" w:color="auto"/>
                <w:left w:val="none" w:sz="0" w:space="0" w:color="auto"/>
                <w:bottom w:val="none" w:sz="0" w:space="0" w:color="auto"/>
                <w:right w:val="none" w:sz="0" w:space="0" w:color="auto"/>
              </w:divBdr>
            </w:div>
          </w:divsChild>
        </w:div>
        <w:div w:id="721175728">
          <w:marLeft w:val="0"/>
          <w:marRight w:val="0"/>
          <w:marTop w:val="0"/>
          <w:marBottom w:val="0"/>
          <w:divBdr>
            <w:top w:val="none" w:sz="0" w:space="0" w:color="auto"/>
            <w:left w:val="none" w:sz="0" w:space="0" w:color="auto"/>
            <w:bottom w:val="none" w:sz="0" w:space="0" w:color="auto"/>
            <w:right w:val="none" w:sz="0" w:space="0" w:color="auto"/>
          </w:divBdr>
          <w:divsChild>
            <w:div w:id="1741369352">
              <w:marLeft w:val="0"/>
              <w:marRight w:val="0"/>
              <w:marTop w:val="0"/>
              <w:marBottom w:val="0"/>
              <w:divBdr>
                <w:top w:val="none" w:sz="0" w:space="0" w:color="auto"/>
                <w:left w:val="none" w:sz="0" w:space="0" w:color="auto"/>
                <w:bottom w:val="none" w:sz="0" w:space="0" w:color="auto"/>
                <w:right w:val="none" w:sz="0" w:space="0" w:color="auto"/>
              </w:divBdr>
            </w:div>
            <w:div w:id="994602530">
              <w:marLeft w:val="0"/>
              <w:marRight w:val="0"/>
              <w:marTop w:val="0"/>
              <w:marBottom w:val="0"/>
              <w:divBdr>
                <w:top w:val="none" w:sz="0" w:space="0" w:color="auto"/>
                <w:left w:val="none" w:sz="0" w:space="0" w:color="auto"/>
                <w:bottom w:val="none" w:sz="0" w:space="0" w:color="auto"/>
                <w:right w:val="none" w:sz="0" w:space="0" w:color="auto"/>
              </w:divBdr>
            </w:div>
            <w:div w:id="616254878">
              <w:marLeft w:val="0"/>
              <w:marRight w:val="0"/>
              <w:marTop w:val="0"/>
              <w:marBottom w:val="0"/>
              <w:divBdr>
                <w:top w:val="none" w:sz="0" w:space="0" w:color="auto"/>
                <w:left w:val="none" w:sz="0" w:space="0" w:color="auto"/>
                <w:bottom w:val="none" w:sz="0" w:space="0" w:color="auto"/>
                <w:right w:val="none" w:sz="0" w:space="0" w:color="auto"/>
              </w:divBdr>
            </w:div>
            <w:div w:id="885681392">
              <w:marLeft w:val="0"/>
              <w:marRight w:val="0"/>
              <w:marTop w:val="0"/>
              <w:marBottom w:val="0"/>
              <w:divBdr>
                <w:top w:val="none" w:sz="0" w:space="0" w:color="auto"/>
                <w:left w:val="none" w:sz="0" w:space="0" w:color="auto"/>
                <w:bottom w:val="none" w:sz="0" w:space="0" w:color="auto"/>
                <w:right w:val="none" w:sz="0" w:space="0" w:color="auto"/>
              </w:divBdr>
            </w:div>
            <w:div w:id="15483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tgkrf.ru/13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1665</Words>
  <Characters>9491</Characters>
  <Application>Microsoft Office Word</Application>
  <DocSecurity>0</DocSecurity>
  <Lines>79</Lines>
  <Paragraphs>22</Paragraphs>
  <ScaleCrop>false</ScaleCrop>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Валерий Семенов</dc:creator>
  <cp:keywords/>
  <dc:description/>
  <cp:lastModifiedBy>Семенов</cp:lastModifiedBy>
  <cp:revision>4</cp:revision>
  <dcterms:created xsi:type="dcterms:W3CDTF">2020-09-08T01:26:00Z</dcterms:created>
  <dcterms:modified xsi:type="dcterms:W3CDTF">2021-09-17T13:41:00Z</dcterms:modified>
</cp:coreProperties>
</file>